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D6664" w:rsidP="4F5BC8E5" w:rsidRDefault="45F4D3D0" w14:paraId="32F87FD5" w14:textId="55528412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CA96C0A" wp14:editId="7ED9992C">
            <wp:extent cx="3371850" cy="923925"/>
            <wp:effectExtent l="0" t="0" r="0" b="0"/>
            <wp:docPr id="956400318" name="Picture 95640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64" w:rsidP="4F5BC8E5" w:rsidRDefault="45F4D3D0" w14:paraId="2A524D9F" w14:textId="3BAD7987">
      <w:pPr>
        <w:pStyle w:val="NoSpacing"/>
        <w:jc w:val="center"/>
        <w:rPr>
          <w:rFonts w:ascii="Arial Narrow" w:hAnsi="Arial Narrow" w:eastAsia="Arial Narrow" w:cs="Arial Narrow"/>
          <w:color w:val="0070C0"/>
          <w:sz w:val="36"/>
          <w:szCs w:val="36"/>
        </w:rPr>
      </w:pPr>
      <w:r w:rsidRPr="58575E08" w:rsidR="45F4D3D0">
        <w:rPr>
          <w:rFonts w:ascii="Arial Narrow" w:hAnsi="Arial Narrow" w:eastAsia="Arial Narrow" w:cs="Arial Narrow"/>
          <w:color w:val="0070C0"/>
          <w:sz w:val="36"/>
          <w:szCs w:val="36"/>
        </w:rPr>
        <w:t xml:space="preserve">Program Mapping Advisory Taskforce </w:t>
      </w:r>
      <w:r w:rsidRPr="58575E08" w:rsidR="4DD83A46">
        <w:rPr>
          <w:rFonts w:ascii="Arial Narrow" w:hAnsi="Arial Narrow" w:eastAsia="Arial Narrow" w:cs="Arial Narrow"/>
          <w:color w:val="0070C0"/>
          <w:sz w:val="36"/>
          <w:szCs w:val="36"/>
        </w:rPr>
        <w:t>Meeting Notes</w:t>
      </w:r>
    </w:p>
    <w:p w:rsidR="008D6664" w:rsidP="372693AA" w:rsidRDefault="4C3F2F63" w14:paraId="74CA48D7" w14:textId="7A2BBBBD">
      <w:pPr>
        <w:pStyle w:val="NoSpacing"/>
        <w:jc w:val="center"/>
        <w:rPr>
          <w:rFonts w:ascii="Arial Narrow" w:hAnsi="Arial Narrow" w:eastAsia="Arial Narrow" w:cs="Arial Narrow"/>
          <w:color w:val="000000" w:themeColor="text1"/>
          <w:sz w:val="28"/>
          <w:szCs w:val="28"/>
        </w:rPr>
      </w:pPr>
      <w:r w:rsidRPr="472AF4FA" w:rsidR="4C3F2F63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February 24</w:t>
      </w:r>
      <w:r w:rsidRPr="472AF4FA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, 202</w:t>
      </w:r>
      <w:r w:rsidRPr="472AF4FA" w:rsidR="7D6ED0E2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>5</w:t>
      </w:r>
      <w:r w:rsidRPr="472AF4FA" w:rsidR="6EEEBBA9">
        <w:rPr>
          <w:rFonts w:ascii="Arial Narrow" w:hAnsi="Arial Narrow" w:eastAsia="Arial Narrow" w:cs="Arial Narrow"/>
          <w:color w:val="000000" w:themeColor="text1" w:themeTint="FF" w:themeShade="FF"/>
          <w:sz w:val="28"/>
          <w:szCs w:val="28"/>
        </w:rPr>
        <w:t xml:space="preserve"> (1pm-3pm)</w:t>
      </w:r>
    </w:p>
    <w:p w:rsidR="008D6664" w:rsidP="4F5BC8E5" w:rsidRDefault="45F4D3D0" w14:paraId="0B1E85B0" w14:textId="3D399416">
      <w:pPr>
        <w:spacing w:after="0" w:line="276" w:lineRule="auto"/>
        <w:jc w:val="center"/>
        <w:rPr>
          <w:rFonts w:ascii="Arial Narrow" w:hAnsi="Arial Narrow" w:eastAsia="Arial Narrow" w:cs="Arial Narrow"/>
          <w:color w:val="000000" w:themeColor="text1"/>
        </w:rPr>
      </w:pPr>
      <w:r w:rsidRPr="4F5BC8E5">
        <w:rPr>
          <w:rFonts w:ascii="Arial Narrow" w:hAnsi="Arial Narrow" w:eastAsia="Arial Narrow" w:cs="Arial Narrow"/>
          <w:color w:val="000000" w:themeColor="text1"/>
        </w:rPr>
        <w:t>Zoom:</w:t>
      </w:r>
    </w:p>
    <w:p w:rsidR="008D6664" w:rsidP="2252523F" w:rsidRDefault="45F4D3D0" w14:paraId="7AD6E610" w14:textId="5048C3D9">
      <w:pPr>
        <w:spacing w:after="200" w:line="276" w:lineRule="auto"/>
        <w:jc w:val="center"/>
        <w:rPr>
          <w:rFonts w:ascii="Calibri" w:hAnsi="Calibri" w:eastAsia="Calibri" w:cs="Calibri"/>
          <w:color w:val="000000" w:themeColor="text1"/>
          <w:sz w:val="20"/>
          <w:szCs w:val="20"/>
        </w:rPr>
      </w:pPr>
      <w:hyperlink r:id="rId11">
        <w:r w:rsidRPr="2252523F">
          <w:rPr>
            <w:rStyle w:val="Hyperlink"/>
            <w:rFonts w:ascii="Arial Narrow" w:hAnsi="Arial Narrow" w:eastAsia="Arial Narrow" w:cs="Arial Narrow"/>
            <w:sz w:val="20"/>
            <w:szCs w:val="20"/>
          </w:rPr>
          <w:t>https://fullcoll-edu.zoom.us/j/84189358187?pwd=LdMvbJ2gIE4qffV2x9xzYdT1mK9qa7.1</w:t>
        </w:r>
      </w:hyperlink>
    </w:p>
    <w:p w:rsidR="008D6664" w:rsidP="4F5BC8E5" w:rsidRDefault="45F4D3D0" w14:paraId="1654B1B7" w14:textId="1C4C6045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>Voting Members:</w:t>
      </w:r>
    </w:p>
    <w:p w:rsidR="008D6664" w:rsidP="4F5BC8E5" w:rsidRDefault="45F4D3D0" w14:paraId="0D5E816E" w14:textId="561B13EC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Instructional Representative</w:t>
      </w:r>
      <w:r w:rsidRPr="4F5BC8E5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Jeanne Costello(F)</w:t>
      </w:r>
    </w:p>
    <w:p w:rsidR="008D6664" w:rsidP="0BD08546" w:rsidRDefault="45F4D3D0" w14:paraId="1B06B409" w14:textId="2F1C678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0BD0854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Faculty Representative</w:t>
      </w:r>
      <w:r w:rsidRPr="0BD08546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s: </w:t>
      </w:r>
      <w:r w:rsidRPr="0BD0854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Joel Salcedo (F)</w:t>
      </w:r>
      <w:r w:rsidRPr="0BD08546" w:rsidR="393A62A1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Rita Higgins (F) </w:t>
      </w:r>
    </w:p>
    <w:p w:rsidR="008D6664" w:rsidP="70C61B76" w:rsidRDefault="45F4D3D0" w14:paraId="1780A477" w14:textId="00C01A1F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70C61B76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 xml:space="preserve">2 Counseling Representatives: </w:t>
      </w:r>
      <w:r w:rsidRPr="70C61B76" w:rsidR="43C01ABD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Elisa Latourelle (F</w:t>
      </w:r>
      <w:r w:rsidRPr="70C61B76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), Ana Tovar (F)</w:t>
      </w:r>
    </w:p>
    <w:p w:rsidR="008D6664" w:rsidP="1BC74484" w:rsidRDefault="6EEEBBA9" w14:paraId="019D7431" w14:textId="3CE30B28">
      <w:pPr>
        <w:widowControl w:val="0"/>
        <w:spacing w:after="0" w:line="240" w:lineRule="auto"/>
        <w:ind w:firstLine="72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8575E08" w:rsidR="6EEEBBA9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1 Curriculum Committee Representative:</w:t>
      </w:r>
      <w:r w:rsidRPr="58575E08" w:rsidR="6EEEBBA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8575E08" w:rsidR="6EEEBBA9">
        <w:rPr>
          <w:color w:val="000000" w:themeColor="text1" w:themeTint="FF" w:themeShade="FF"/>
          <w:sz w:val="22"/>
          <w:szCs w:val="22"/>
        </w:rPr>
        <w:t xml:space="preserve"> </w:t>
      </w:r>
      <w:r w:rsidRPr="58575E08" w:rsidR="6EEEBBA9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John Ison (</w:t>
      </w:r>
      <w:r w:rsidRPr="58575E08" w:rsidR="521B9FC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F)</w:t>
      </w:r>
    </w:p>
    <w:p w:rsidR="008D6664" w:rsidP="4F5BC8E5" w:rsidRDefault="45F4D3D0" w14:paraId="03079E50" w14:textId="071F46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2 Associated Student Representatives: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Ashley Cheng (S)  </w:t>
      </w:r>
    </w:p>
    <w:p w:rsidR="008D6664" w:rsidP="4F5BC8E5" w:rsidRDefault="45F4D3D0" w14:paraId="2DC022BD" w14:textId="75175F6C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E6280EE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>Resource Members:</w:t>
      </w:r>
      <w:r w:rsidRPr="4E6280EE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 xml:space="preserve"> </w:t>
      </w:r>
    </w:p>
    <w:p w:rsidR="0BD6C5B4" w:rsidP="58575E08" w:rsidRDefault="0BD6C5B4" w14:paraId="3FF52665" w14:textId="69A903C8">
      <w:pPr>
        <w:widowControl w:val="0"/>
        <w:spacing w:after="0" w:line="240" w:lineRule="auto"/>
        <w:ind w:firstLine="720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58575E08" w:rsidR="0BD6C5B4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</w:rPr>
        <w:t xml:space="preserve">Director Guided Pathways: </w:t>
      </w:r>
      <w:r w:rsidRPr="58575E08" w:rsidR="0BD6C5B4">
        <w:rPr>
          <w:rFonts w:ascii="Calibri Light" w:hAnsi="Calibri Light" w:eastAsia="Calibri Light" w:cs="Calibri Light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ja-JP" w:bidi="ar-SA"/>
        </w:rPr>
        <w:t>Jennifer Merchant (M)</w:t>
      </w:r>
    </w:p>
    <w:p w:rsidR="008D6664" w:rsidP="57356321" w:rsidRDefault="45F4D3D0" w14:paraId="3800F923" w14:textId="41BEB94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57356321">
        <w:rPr>
          <w:rFonts w:ascii="Calibri" w:hAnsi="Calibri" w:eastAsia="Calibri" w:cs="Calibri"/>
          <w:b/>
          <w:bCs/>
          <w:i/>
          <w:iCs/>
          <w:sz w:val="22"/>
          <w:szCs w:val="22"/>
        </w:rPr>
        <w:t xml:space="preserve">Articulation Officer: </w:t>
      </w:r>
      <w:r w:rsidRPr="57356321">
        <w:rPr>
          <w:rFonts w:ascii="Calibri Light" w:hAnsi="Calibri Light" w:eastAsia="Calibri Light" w:cs="Calibri Light"/>
          <w:sz w:val="22"/>
          <w:szCs w:val="22"/>
        </w:rPr>
        <w:t>Scott Lee (F)</w:t>
      </w:r>
    </w:p>
    <w:p w:rsidR="008D6664" w:rsidP="4F5BC8E5" w:rsidRDefault="45F4D3D0" w14:paraId="73054A6A" w14:textId="1781C15D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" w:hAnsi="Calibri" w:eastAsia="Calibri" w:cs="Calibri"/>
          <w:b/>
          <w:bCs/>
          <w:i/>
          <w:iCs/>
          <w:color w:val="000000" w:themeColor="text1"/>
          <w:sz w:val="22"/>
          <w:szCs w:val="22"/>
        </w:rPr>
        <w:t>VP of Instruction</w:t>
      </w: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: José Ramón Núñez (M)</w:t>
      </w:r>
    </w:p>
    <w:p w:rsidR="008D6664" w:rsidP="5653D938" w:rsidRDefault="45F4D3D0" w14:paraId="5A8131ED" w14:textId="18206428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58575E08" w:rsidR="45F4D3D0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2 Classified Representatives</w:t>
      </w:r>
      <w:r w:rsidRPr="58575E08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:</w:t>
      </w:r>
      <w:r w:rsidRPr="58575E08" w:rsidR="36332D56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  <w:r w:rsidRPr="58575E08" w:rsidR="67CA0AB8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>Bianca Gladen (C)</w:t>
      </w:r>
    </w:p>
    <w:p w:rsidR="008D6664" w:rsidP="4F5BC8E5" w:rsidRDefault="008D6664" w14:paraId="28661076" w14:textId="60F4AA2E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5E5092F2" w:rsidRDefault="45F4D3D0" w14:paraId="7C51D600" w14:textId="153049C6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58575E08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Guests:</w:t>
      </w:r>
      <w:r w:rsidRPr="58575E08" w:rsidR="45F4D3D0">
        <w:rPr>
          <w:rFonts w:ascii="Calibri Light" w:hAnsi="Calibri Light" w:eastAsia="Calibri Light" w:cs="Calibri Light"/>
          <w:color w:val="000000" w:themeColor="text1" w:themeTint="FF" w:themeShade="FF"/>
          <w:sz w:val="22"/>
          <w:szCs w:val="22"/>
        </w:rPr>
        <w:t xml:space="preserve"> </w:t>
      </w:r>
    </w:p>
    <w:p w:rsidR="008D6664" w:rsidP="4F5BC8E5" w:rsidRDefault="00875300" w14:paraId="1A340872" w14:textId="4ABB4248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>
        <w:br/>
      </w:r>
      <w:r w:rsidRPr="4F5BC8E5" w:rsidR="45F4D3D0">
        <w:rPr>
          <w:rFonts w:ascii="Calibri Light" w:hAnsi="Calibri Light" w:eastAsia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Recorder: </w:t>
      </w:r>
      <w:r w:rsidRPr="4F5BC8E5" w:rsidR="45F4D3D0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Bianca Gladen (C)</w:t>
      </w:r>
    </w:p>
    <w:p w:rsidR="008D6664" w:rsidP="4F5BC8E5" w:rsidRDefault="008D6664" w14:paraId="651FB25F" w14:textId="3A51A340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</w:p>
    <w:p w:rsidR="008D6664" w:rsidP="4F5BC8E5" w:rsidRDefault="45F4D3D0" w14:paraId="00B78E9E" w14:textId="1A77A5F6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58575E08" w:rsidR="45F4D3D0">
        <w:rPr>
          <w:rFonts w:ascii="Calibri Light" w:hAnsi="Calibri Light" w:eastAsia="Calibri Light" w:cs="Calibri Light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Members Absent: </w:t>
      </w:r>
      <w:r w:rsidRPr="58575E08" w:rsidR="22C1767C">
        <w:rPr>
          <w:rFonts w:ascii="Calibri Light" w:hAnsi="Calibri Light" w:eastAsia="Calibri Light" w:cs="Calibri Light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  <w:t>Jose Ramon Nunez, Ashley Cheng</w:t>
      </w:r>
    </w:p>
    <w:p w:rsidR="008D6664" w:rsidP="2252523F" w:rsidRDefault="45F4D3D0" w14:paraId="76BC18C2" w14:textId="5F381D64">
      <w:pPr>
        <w:widowControl w:val="0"/>
        <w:spacing w:after="0" w:line="240" w:lineRule="auto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</w:t>
      </w:r>
    </w:p>
    <w:p w:rsidR="008D6664" w:rsidP="4F5BC8E5" w:rsidRDefault="45F4D3D0" w14:paraId="4C6ECCFB" w14:textId="2FD9218B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4F5BC8E5">
        <w:rPr>
          <w:rFonts w:ascii="Calibri Light" w:hAnsi="Calibri Light" w:eastAsia="Calibri Light" w:cs="Calibri Light"/>
          <w:color w:val="000000" w:themeColor="text1"/>
          <w:sz w:val="22"/>
          <w:szCs w:val="22"/>
        </w:rPr>
        <w:t>C = Classified; F = Faculty, M = Manager, S = Student</w:t>
      </w:r>
    </w:p>
    <w:p w:rsidR="008D6664" w:rsidP="2252523F" w:rsidRDefault="45F4D3D0" w14:paraId="22203D73" w14:textId="5E1D6BF2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color w:val="000000" w:themeColor="text1"/>
          <w:sz w:val="22"/>
          <w:szCs w:val="22"/>
        </w:rPr>
      </w:pPr>
      <w:r w:rsidRPr="2252523F">
        <w:rPr>
          <w:rFonts w:ascii="Calibri Light" w:hAnsi="Calibri Light" w:eastAsia="Calibri Light" w:cs="Calibri Light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8D6664" w:rsidP="4F5BC8E5" w:rsidRDefault="008D6664" w14:paraId="495FC47A" w14:textId="5DAEA3ED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12"/>
          <w:szCs w:val="12"/>
        </w:rPr>
      </w:pPr>
    </w:p>
    <w:p w:rsidR="24E2ED02" w:rsidP="5653D938" w:rsidRDefault="24E2ED02" w14:paraId="398143B2" w14:textId="0281B6E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653D938">
        <w:rPr>
          <w:rFonts w:ascii="Cambria" w:hAnsi="Cambria" w:eastAsia="Cambria" w:cs="Cambria"/>
          <w:b/>
          <w:bCs/>
          <w:color w:val="000000" w:themeColor="text1"/>
        </w:rPr>
        <w:t xml:space="preserve">Welcome </w:t>
      </w:r>
    </w:p>
    <w:p w:rsidR="24E2ED02" w:rsidP="372693AA" w:rsidRDefault="1FA2E40F" w14:paraId="22D016F1" w14:textId="66E55F86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4E6280EE">
        <w:rPr>
          <w:rFonts w:ascii="Cambria" w:hAnsi="Cambria" w:eastAsia="Cambria" w:cs="Cambria"/>
          <w:b/>
          <w:bCs/>
          <w:color w:val="000000" w:themeColor="text1"/>
        </w:rPr>
        <w:t xml:space="preserve">Approval of Previous Meeting </w:t>
      </w:r>
      <w:r w:rsidRPr="4E6280EE" w:rsidR="1902FC1C">
        <w:rPr>
          <w:rFonts w:ascii="Cambria" w:hAnsi="Cambria" w:eastAsia="Cambria" w:cs="Cambria"/>
          <w:b/>
          <w:bCs/>
          <w:color w:val="000000" w:themeColor="text1"/>
        </w:rPr>
        <w:t>Notes</w:t>
      </w:r>
    </w:p>
    <w:p w:rsidR="71CA1034" w:rsidP="4E6280EE" w:rsidRDefault="71CA1034" w14:paraId="799F9C89" w14:textId="6B82A19C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Taskforce unanimously approved the previous meeting notes.</w:t>
      </w:r>
    </w:p>
    <w:p w:rsidR="2B4F485A" w:rsidP="372693AA" w:rsidRDefault="2B4F485A" w14:paraId="238FB8F4" w14:textId="2A5CE2AE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58575E08" w:rsidR="2B4F485A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Communication</w:t>
      </w:r>
      <w:r w:rsidRPr="58575E08" w:rsidR="6D2FAB3C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>/Relationship</w:t>
      </w:r>
      <w:r w:rsidRPr="58575E08" w:rsidR="2B4F485A">
        <w:rPr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between Pathways Steering Committee and PMAT</w:t>
      </w:r>
    </w:p>
    <w:p w:rsidR="1FA28FDF" w:rsidP="58575E08" w:rsidRDefault="1FA28FDF" w14:paraId="63C93D00" w14:textId="268215E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8575E08" w:rsidR="1FA28FDF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The taskforce </w:t>
      </w:r>
      <w:r w:rsidRPr="58575E08" w:rsidR="2C086E10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agreed </w:t>
      </w:r>
      <w:r w:rsidRPr="58575E08" w:rsidR="1FA28FDF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we should share PSC notes with PMAT and have </w:t>
      </w:r>
      <w:r w:rsidRPr="58575E08" w:rsidR="63537E8A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all members </w:t>
      </w:r>
      <w:r w:rsidRPr="58575E08" w:rsidR="1FA28FDF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>re</w:t>
      </w:r>
      <w:r w:rsidRPr="58575E08" w:rsidR="155356F3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view </w:t>
      </w:r>
      <w:r w:rsidRPr="58575E08" w:rsidR="1FA28FDF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the notes before the next meeting. </w:t>
      </w:r>
    </w:p>
    <w:p w:rsidR="7FC2616C" w:rsidP="58575E08" w:rsidRDefault="7FC2616C" w14:paraId="594DF3C0" w14:textId="7AD0EA89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</w:pPr>
      <w:r w:rsidRPr="58575E08" w:rsidR="7FC2616C">
        <w:rPr>
          <w:rFonts w:ascii="Cambria" w:hAnsi="Cambria" w:eastAsia="Cambria" w:cs="Cambria"/>
          <w:b w:val="0"/>
          <w:bCs w:val="0"/>
          <w:color w:val="000000" w:themeColor="text1" w:themeTint="FF" w:themeShade="FF"/>
        </w:rPr>
        <w:t xml:space="preserve">The draft version of the PSC notes will be attached and sent out with the PMAT agenda. </w:t>
      </w:r>
    </w:p>
    <w:p w:rsidR="36A0A111" w:rsidP="372693AA" w:rsidRDefault="27DD82CB" w14:paraId="6B88AF9D" w14:textId="48F9E9C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372693AA">
        <w:rPr>
          <w:rFonts w:ascii="Cambria" w:hAnsi="Cambria" w:eastAsia="Cambria" w:cs="Cambria"/>
          <w:b/>
          <w:bCs/>
          <w:color w:val="000000" w:themeColor="text1"/>
        </w:rPr>
        <w:t xml:space="preserve">Continue Discussion of </w:t>
      </w:r>
      <w:r w:rsidRPr="372693AA" w:rsidR="40CBFAC3">
        <w:rPr>
          <w:rFonts w:ascii="Cambria" w:hAnsi="Cambria" w:eastAsia="Cambria" w:cs="Cambria"/>
          <w:b/>
          <w:bCs/>
          <w:color w:val="000000" w:themeColor="text1"/>
        </w:rPr>
        <w:t>Operationalizing Program Mapper</w:t>
      </w:r>
      <w:r w:rsidRPr="372693AA" w:rsidR="40CBFAC3">
        <w:rPr>
          <w:rFonts w:ascii="Cambria" w:hAnsi="Cambria" w:eastAsia="Cambria" w:cs="Cambria"/>
          <w:b/>
          <w:bCs/>
        </w:rPr>
        <w:t xml:space="preserve"> </w:t>
      </w:r>
    </w:p>
    <w:p w:rsidR="36A0A111" w:rsidP="372693AA" w:rsidRDefault="5CD9CC8D" w14:paraId="0EE70B29" w14:textId="41938252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5CD9CC8D">
        <w:rPr>
          <w:rFonts w:ascii="Cambria" w:hAnsi="Cambria" w:eastAsia="Cambria" w:cs="Cambria"/>
        </w:rPr>
        <w:t>Pathways Steering Committee Ideas</w:t>
      </w:r>
    </w:p>
    <w:p w:rsidR="1D893D24" w:rsidP="4E6280EE" w:rsidRDefault="1D893D24" w14:paraId="4FFC4CF2" w14:textId="16A5F2D4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1D893D24">
        <w:rPr>
          <w:rFonts w:ascii="Cambria" w:hAnsi="Cambria" w:eastAsia="Cambria" w:cs="Cambria"/>
          <w:color w:val="000000" w:themeColor="text1" w:themeTint="FF" w:themeShade="FF"/>
        </w:rPr>
        <w:t xml:space="preserve">In our </w:t>
      </w:r>
      <w:r w:rsidRPr="58575E08" w:rsidR="1D893D24">
        <w:rPr>
          <w:rFonts w:ascii="Cambria" w:hAnsi="Cambria" w:eastAsia="Cambria" w:cs="Cambria"/>
          <w:color w:val="000000" w:themeColor="text1" w:themeTint="FF" w:themeShade="FF"/>
        </w:rPr>
        <w:t>previous</w:t>
      </w:r>
      <w:r w:rsidRPr="58575E08" w:rsidR="1D893D24">
        <w:rPr>
          <w:rFonts w:ascii="Cambria" w:hAnsi="Cambria" w:eastAsia="Cambria" w:cs="Cambria"/>
          <w:color w:val="000000" w:themeColor="text1" w:themeTint="FF" w:themeShade="FF"/>
        </w:rPr>
        <w:t xml:space="preserve"> PSC meeting, the committee discussed ideas about operationalizing Program Mapper. </w:t>
      </w:r>
      <w:r w:rsidRPr="58575E08" w:rsidR="791F1A88">
        <w:rPr>
          <w:rFonts w:ascii="Cambria" w:hAnsi="Cambria" w:eastAsia="Cambria" w:cs="Cambria"/>
          <w:color w:val="000000" w:themeColor="text1" w:themeTint="FF" w:themeShade="FF"/>
        </w:rPr>
        <w:t xml:space="preserve">The PSC Committee thought we should start with Dual Enrollment, Outreach, FYE, and </w:t>
      </w:r>
      <w:r w:rsidRPr="58575E08" w:rsidR="791F1A88">
        <w:rPr>
          <w:rFonts w:ascii="Cambria" w:hAnsi="Cambria" w:eastAsia="Cambria" w:cs="Cambria"/>
          <w:color w:val="000000" w:themeColor="text1" w:themeTint="FF" w:themeShade="FF"/>
        </w:rPr>
        <w:t>Super</w:t>
      </w:r>
      <w:r w:rsidRPr="58575E08" w:rsidR="7A81C3D4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791F1A88">
        <w:rPr>
          <w:rFonts w:ascii="Cambria" w:hAnsi="Cambria" w:eastAsia="Cambria" w:cs="Cambria"/>
          <w:color w:val="000000" w:themeColor="text1" w:themeTint="FF" w:themeShade="FF"/>
        </w:rPr>
        <w:t>Strong</w:t>
      </w:r>
      <w:r w:rsidRPr="58575E08" w:rsidR="791F1A88">
        <w:rPr>
          <w:rFonts w:ascii="Cambria" w:hAnsi="Cambria" w:eastAsia="Cambria" w:cs="Cambria"/>
          <w:color w:val="000000" w:themeColor="text1" w:themeTint="FF" w:themeShade="FF"/>
        </w:rPr>
        <w:t>. We want to think about Program Mapper as a tool for</w:t>
      </w:r>
      <w:r w:rsidRPr="58575E08" w:rsidR="04CB73B7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04CB73B7">
        <w:rPr>
          <w:rFonts w:ascii="Cambria" w:hAnsi="Cambria" w:eastAsia="Cambria" w:cs="Cambria"/>
          <w:color w:val="000000" w:themeColor="text1" w:themeTint="FF" w:themeShade="FF"/>
        </w:rPr>
        <w:t>p</w:t>
      </w:r>
      <w:r w:rsidRPr="58575E08" w:rsidR="117D0AB8">
        <w:rPr>
          <w:rFonts w:ascii="Cambria" w:hAnsi="Cambria" w:eastAsia="Cambria" w:cs="Cambria"/>
          <w:color w:val="000000" w:themeColor="text1" w:themeTint="FF" w:themeShade="FF"/>
        </w:rPr>
        <w:t>ros</w:t>
      </w:r>
      <w:r w:rsidRPr="58575E08" w:rsidR="04CB73B7">
        <w:rPr>
          <w:rFonts w:ascii="Cambria" w:hAnsi="Cambria" w:eastAsia="Cambria" w:cs="Cambria"/>
          <w:color w:val="000000" w:themeColor="text1" w:themeTint="FF" w:themeShade="FF"/>
        </w:rPr>
        <w:t>pective</w:t>
      </w:r>
      <w:r w:rsidRPr="58575E08" w:rsidR="04CB73B7">
        <w:rPr>
          <w:rFonts w:ascii="Cambria" w:hAnsi="Cambria" w:eastAsia="Cambria" w:cs="Cambria"/>
          <w:color w:val="000000" w:themeColor="text1" w:themeTint="FF" w:themeShade="FF"/>
        </w:rPr>
        <w:t xml:space="preserve"> students.</w:t>
      </w:r>
      <w:r w:rsidRPr="58575E08" w:rsidR="62993D76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3B558120" w:rsidP="58575E08" w:rsidRDefault="3B558120" w14:paraId="3B995314" w14:textId="08B78C57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</w:pPr>
      <w:r w:rsidRPr="58575E08" w:rsidR="3B558120">
        <w:rPr>
          <w:rFonts w:ascii="Cambria" w:hAnsi="Cambria" w:eastAsia="Cambria" w:cs="Cambria"/>
          <w:color w:val="000000" w:themeColor="text1" w:themeTint="FF" w:themeShade="FF"/>
        </w:rPr>
        <w:t xml:space="preserve">Every Program Mapper campus will receive a $60,000 grant to support the implementation and use of Program Mapper. </w:t>
      </w:r>
      <w:r w:rsidRPr="58575E08" w:rsidR="1401DBE2"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In PSC, we discussed using the grant to support department or division events already taking place on campus that </w:t>
      </w:r>
      <w:r w:rsidRPr="58575E08" w:rsidR="2936B481"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can</w:t>
      </w:r>
      <w:r w:rsidRPr="58575E08" w:rsidR="1401DBE2"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58575E08" w:rsidR="68ED96D7"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include </w:t>
      </w:r>
      <w:r w:rsidRPr="58575E08" w:rsidR="1401DBE2">
        <w:rPr>
          <w:rFonts w:ascii="Cambria" w:hAnsi="Cambria" w:eastAsia="Cambria" w:cs="Cambria" w:asciiTheme="minorAscii" w:hAnsiTheme="minorAscii" w:eastAsiaTheme="minorEastAsia" w:cstheme="minorBidi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departments sharing the same Hornet Pathway.</w:t>
      </w:r>
    </w:p>
    <w:p w:rsidR="3D9D6589" w:rsidP="58575E08" w:rsidRDefault="3D9D6589" w14:paraId="43B2482A" w14:textId="22781E86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3D9D6589">
        <w:rPr>
          <w:rFonts w:ascii="Cambria" w:hAnsi="Cambria" w:eastAsia="Cambria" w:cs="Cambria"/>
          <w:color w:val="000000" w:themeColor="text1" w:themeTint="FF" w:themeShade="FF"/>
        </w:rPr>
        <w:t>Cal State University of Fullerton has now mapped their first 10-15 maps from departments who volunteered. In the nex</w:t>
      </w:r>
      <w:r w:rsidRPr="58575E08" w:rsidR="583A7359">
        <w:rPr>
          <w:rFonts w:ascii="Cambria" w:hAnsi="Cambria" w:eastAsia="Cambria" w:cs="Cambria"/>
          <w:color w:val="000000" w:themeColor="text1" w:themeTint="FF" w:themeShade="FF"/>
        </w:rPr>
        <w:t xml:space="preserve">t month, Bianca will work with CSUF in connecting our </w:t>
      </w:r>
      <w:r w:rsidRPr="58575E08" w:rsidR="31C1AA21">
        <w:rPr>
          <w:rFonts w:ascii="Cambria" w:hAnsi="Cambria" w:eastAsia="Cambria" w:cs="Cambria"/>
          <w:color w:val="000000" w:themeColor="text1" w:themeTint="FF" w:themeShade="FF"/>
        </w:rPr>
        <w:t>2-year</w:t>
      </w:r>
      <w:r w:rsidRPr="58575E08" w:rsidR="583A7359">
        <w:rPr>
          <w:rFonts w:ascii="Cambria" w:hAnsi="Cambria" w:eastAsia="Cambria" w:cs="Cambria"/>
          <w:color w:val="000000" w:themeColor="text1" w:themeTint="FF" w:themeShade="FF"/>
        </w:rPr>
        <w:t xml:space="preserve"> map with their 2</w:t>
      </w:r>
      <w:r w:rsidRPr="58575E08" w:rsidR="744FD34B">
        <w:rPr>
          <w:rFonts w:ascii="Cambria" w:hAnsi="Cambria" w:eastAsia="Cambria" w:cs="Cambria"/>
          <w:color w:val="000000" w:themeColor="text1" w:themeTint="FF" w:themeShade="FF"/>
        </w:rPr>
        <w:t>-</w:t>
      </w:r>
      <w:r w:rsidRPr="58575E08" w:rsidR="583A7359">
        <w:rPr>
          <w:rFonts w:ascii="Cambria" w:hAnsi="Cambria" w:eastAsia="Cambria" w:cs="Cambria"/>
          <w:color w:val="000000" w:themeColor="text1" w:themeTint="FF" w:themeShade="FF"/>
        </w:rPr>
        <w:t>year map</w:t>
      </w:r>
      <w:r w:rsidRPr="58575E08" w:rsidR="7A1C52A5">
        <w:rPr>
          <w:rFonts w:ascii="Cambria" w:hAnsi="Cambria" w:eastAsia="Cambria" w:cs="Cambria"/>
          <w:color w:val="000000" w:themeColor="text1" w:themeTint="FF" w:themeShade="FF"/>
        </w:rPr>
        <w:t>s. The Guided Pathways team will discuss with CSUF about</w:t>
      </w:r>
      <w:r w:rsidRPr="58575E08" w:rsidR="714E0526">
        <w:rPr>
          <w:rFonts w:ascii="Cambria" w:hAnsi="Cambria" w:eastAsia="Cambria" w:cs="Cambria"/>
          <w:color w:val="000000" w:themeColor="text1" w:themeTint="FF" w:themeShade="FF"/>
        </w:rPr>
        <w:t xml:space="preserve"> programs that are not connected to ADTs</w:t>
      </w:r>
      <w:r w:rsidRPr="58575E08" w:rsidR="2093429F">
        <w:rPr>
          <w:rFonts w:ascii="Cambria" w:hAnsi="Cambria" w:eastAsia="Cambria" w:cs="Cambria"/>
          <w:color w:val="000000" w:themeColor="text1" w:themeTint="FF" w:themeShade="FF"/>
        </w:rPr>
        <w:t>.</w:t>
      </w:r>
    </w:p>
    <w:p w:rsidR="0FA337C5" w:rsidP="58575E08" w:rsidRDefault="0FA337C5" w14:paraId="54ED7A36" w14:textId="49A5FF18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0FA337C5">
        <w:rPr>
          <w:rFonts w:ascii="Cambria" w:hAnsi="Cambria" w:eastAsia="Cambria" w:cs="Cambria"/>
          <w:color w:val="000000" w:themeColor="text1" w:themeTint="FF" w:themeShade="FF"/>
        </w:rPr>
        <w:t xml:space="preserve">There are </w:t>
      </w:r>
      <w:r w:rsidRPr="58575E08" w:rsidR="3D0968B2">
        <w:rPr>
          <w:rFonts w:ascii="Cambria" w:hAnsi="Cambria" w:eastAsia="Cambria" w:cs="Cambria"/>
          <w:color w:val="000000" w:themeColor="text1" w:themeTint="FF" w:themeShade="FF"/>
        </w:rPr>
        <w:t xml:space="preserve">some </w:t>
      </w:r>
      <w:r w:rsidRPr="58575E08" w:rsidR="0FA337C5">
        <w:rPr>
          <w:rFonts w:ascii="Cambria" w:hAnsi="Cambria" w:eastAsia="Cambria" w:cs="Cambria"/>
          <w:color w:val="000000" w:themeColor="text1" w:themeTint="FF" w:themeShade="FF"/>
        </w:rPr>
        <w:t>concerns about ADTs not fulfilling lower division preparation</w:t>
      </w:r>
      <w:r w:rsidRPr="58575E08" w:rsidR="36356F51">
        <w:rPr>
          <w:rFonts w:ascii="Cambria" w:hAnsi="Cambria" w:eastAsia="Cambria" w:cs="Cambria"/>
          <w:color w:val="000000" w:themeColor="text1" w:themeTint="FF" w:themeShade="FF"/>
        </w:rPr>
        <w:t xml:space="preserve">, some universities require more preparation than what the ADT provides. </w:t>
      </w:r>
    </w:p>
    <w:p w:rsidR="5D4F912D" w:rsidP="58575E08" w:rsidRDefault="5D4F912D" w14:paraId="04351ADA" w14:textId="1A828BCF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 xml:space="preserve">After this discussion, the taskforce suggested also using funds to </w:t>
      </w:r>
    </w:p>
    <w:p w:rsidR="087D89EF" w:rsidP="58575E08" w:rsidRDefault="087D89EF" w14:paraId="139A27EB" w14:textId="1DF8AD52">
      <w:pPr>
        <w:pStyle w:val="ListParagraph"/>
        <w:numPr>
          <w:ilvl w:val="4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087D89EF">
        <w:rPr>
          <w:rFonts w:ascii="Cambria" w:hAnsi="Cambria" w:eastAsia="Cambria" w:cs="Cambria"/>
          <w:color w:val="000000" w:themeColor="text1" w:themeTint="FF" w:themeShade="FF"/>
        </w:rPr>
        <w:t xml:space="preserve">incentivize and </w:t>
      </w: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 xml:space="preserve">support these types of conversations across FC and CSUF </w:t>
      </w: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>regarding</w:t>
      </w: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 xml:space="preserve"> the 2+2 maps</w:t>
      </w: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 xml:space="preserve">. </w:t>
      </w:r>
    </w:p>
    <w:p w:rsidR="5D4F912D" w:rsidP="58575E08" w:rsidRDefault="5D4F912D" w14:paraId="51CA724B" w14:textId="0AF4C7EA">
      <w:pPr>
        <w:pStyle w:val="ListParagraph"/>
        <w:numPr>
          <w:ilvl w:val="4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5D4F912D">
        <w:rPr>
          <w:rFonts w:ascii="Cambria" w:hAnsi="Cambria" w:eastAsia="Cambria" w:cs="Cambria"/>
          <w:color w:val="000000" w:themeColor="text1" w:themeTint="FF" w:themeShade="FF"/>
        </w:rPr>
        <w:t xml:space="preserve">consider student involvement through student focus groups. </w:t>
      </w:r>
    </w:p>
    <w:p w:rsidR="1428C45E" w:rsidP="58575E08" w:rsidRDefault="1428C45E" w14:paraId="5B8F9472" w14:textId="0DB0A721">
      <w:pPr>
        <w:pStyle w:val="ListParagraph"/>
        <w:numPr>
          <w:ilvl w:val="4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1428C45E">
        <w:rPr>
          <w:rFonts w:ascii="Cambria" w:hAnsi="Cambria" w:eastAsia="Cambria" w:cs="Cambria"/>
          <w:color w:val="000000" w:themeColor="text1" w:themeTint="FF" w:themeShade="FF"/>
        </w:rPr>
        <w:t xml:space="preserve">Antonio Ramirez, the Guided Pathways Regional Coordinator suggested getting student feedback to improve how we share Program Mapper and ensure </w:t>
      </w:r>
      <w:r w:rsidRPr="58575E08" w:rsidR="1428C45E">
        <w:rPr>
          <w:rFonts w:ascii="Cambria" w:hAnsi="Cambria" w:eastAsia="Cambria" w:cs="Cambria"/>
          <w:color w:val="000000" w:themeColor="text1" w:themeTint="FF" w:themeShade="FF"/>
        </w:rPr>
        <w:t>it’s</w:t>
      </w:r>
      <w:r w:rsidRPr="58575E08" w:rsidR="1428C45E">
        <w:rPr>
          <w:rFonts w:ascii="Cambria" w:hAnsi="Cambria" w:eastAsia="Cambria" w:cs="Cambria"/>
          <w:color w:val="000000" w:themeColor="text1" w:themeTint="FF" w:themeShade="FF"/>
        </w:rPr>
        <w:t xml:space="preserve"> understandable. The input would focus on how students interact with Program Mapper, what questions they have, and how </w:t>
      </w:r>
      <w:r w:rsidRPr="58575E08" w:rsidR="74D08790">
        <w:rPr>
          <w:rFonts w:ascii="Cambria" w:hAnsi="Cambria" w:eastAsia="Cambria" w:cs="Cambria"/>
          <w:color w:val="000000" w:themeColor="text1" w:themeTint="FF" w:themeShade="FF"/>
        </w:rPr>
        <w:t>we can improve clarity and accessibility.</w:t>
      </w:r>
    </w:p>
    <w:p w:rsidR="36A0A111" w:rsidP="372693AA" w:rsidRDefault="5CD9CC8D" w14:paraId="7F0D8F21" w14:textId="06DABD8F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</w:rPr>
        <w:t xml:space="preserve">Update on Flex Activity: Becoming a Transfer Advocated with Ceclia Arriaza </w:t>
      </w:r>
    </w:p>
    <w:p w:rsidR="2AF035CF" w:rsidP="4E6280EE" w:rsidRDefault="2AF035CF" w14:paraId="7FF5F50A" w14:textId="4F1E622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2AF035CF">
        <w:rPr>
          <w:rFonts w:ascii="Cambria" w:hAnsi="Cambria" w:eastAsia="Cambria" w:cs="Cambria"/>
          <w:color w:val="000000" w:themeColor="text1" w:themeTint="FF" w:themeShade="FF"/>
        </w:rPr>
        <w:t xml:space="preserve">This Flex Activity was </w:t>
      </w:r>
      <w:r w:rsidRPr="58575E08" w:rsidR="6558C8FB">
        <w:rPr>
          <w:rFonts w:ascii="Cambria" w:hAnsi="Cambria" w:eastAsia="Cambria" w:cs="Cambria"/>
          <w:color w:val="000000" w:themeColor="text1" w:themeTint="FF" w:themeShade="FF"/>
        </w:rPr>
        <w:t xml:space="preserve">about </w:t>
      </w:r>
      <w:r w:rsidRPr="58575E08" w:rsidR="2AF035CF">
        <w:rPr>
          <w:rFonts w:ascii="Cambria" w:hAnsi="Cambria" w:eastAsia="Cambria" w:cs="Cambria"/>
          <w:color w:val="000000" w:themeColor="text1" w:themeTint="FF" w:themeShade="FF"/>
        </w:rPr>
        <w:t>learning</w:t>
      </w:r>
      <w:r w:rsidRPr="58575E08" w:rsidR="55C446F3">
        <w:rPr>
          <w:rFonts w:ascii="Cambria" w:hAnsi="Cambria" w:eastAsia="Cambria" w:cs="Cambria"/>
          <w:color w:val="000000" w:themeColor="text1" w:themeTint="FF" w:themeShade="FF"/>
        </w:rPr>
        <w:t xml:space="preserve"> how</w:t>
      </w:r>
      <w:r w:rsidRPr="58575E08" w:rsidR="2AF035CF">
        <w:rPr>
          <w:rFonts w:ascii="Cambria" w:hAnsi="Cambria" w:eastAsia="Cambria" w:cs="Cambria"/>
          <w:color w:val="000000" w:themeColor="text1" w:themeTint="FF" w:themeShade="FF"/>
        </w:rPr>
        <w:t xml:space="preserve"> faculty </w:t>
      </w:r>
      <w:r w:rsidRPr="58575E08" w:rsidR="43FB7803">
        <w:rPr>
          <w:rFonts w:ascii="Cambria" w:hAnsi="Cambria" w:eastAsia="Cambria" w:cs="Cambria"/>
          <w:color w:val="000000" w:themeColor="text1" w:themeTint="FF" w:themeShade="FF"/>
        </w:rPr>
        <w:t xml:space="preserve">can </w:t>
      </w:r>
      <w:r w:rsidRPr="58575E08" w:rsidR="2AF035CF">
        <w:rPr>
          <w:rFonts w:ascii="Cambria" w:hAnsi="Cambria" w:eastAsia="Cambria" w:cs="Cambria"/>
          <w:color w:val="000000" w:themeColor="text1" w:themeTint="FF" w:themeShade="FF"/>
        </w:rPr>
        <w:t>become transfer advocates</w:t>
      </w:r>
      <w:r w:rsidRPr="58575E08" w:rsidR="60452B6B">
        <w:rPr>
          <w:rFonts w:ascii="Cambria" w:hAnsi="Cambria" w:eastAsia="Cambria" w:cs="Cambria"/>
          <w:color w:val="000000" w:themeColor="text1" w:themeTint="FF" w:themeShade="FF"/>
        </w:rPr>
        <w:t xml:space="preserve">, and how they can be supportive of transfer students and the transfer process. 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 xml:space="preserve">After the Flex session, faculty were wanting to know how they </w:t>
      </w:r>
      <w:r w:rsidRPr="58575E08" w:rsidR="0BF65443">
        <w:rPr>
          <w:rFonts w:ascii="Cambria" w:hAnsi="Cambria" w:eastAsia="Cambria" w:cs="Cambria"/>
          <w:color w:val="000000" w:themeColor="text1" w:themeTint="FF" w:themeShade="FF"/>
        </w:rPr>
        <w:t>could further be supportive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 xml:space="preserve">, 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>possibly</w:t>
      </w:r>
      <w:r w:rsidRPr="58575E08" w:rsidR="515F8951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515F8951">
        <w:rPr>
          <w:rFonts w:ascii="Cambria" w:hAnsi="Cambria" w:eastAsia="Cambria" w:cs="Cambria"/>
          <w:color w:val="000000" w:themeColor="text1" w:themeTint="FF" w:themeShade="FF"/>
        </w:rPr>
        <w:t>additional</w:t>
      </w:r>
      <w:r w:rsidRPr="58575E08" w:rsidR="515F8951">
        <w:rPr>
          <w:rFonts w:ascii="Cambria" w:hAnsi="Cambria" w:eastAsia="Cambria" w:cs="Cambria"/>
          <w:color w:val="000000" w:themeColor="text1" w:themeTint="FF" w:themeShade="FF"/>
        </w:rPr>
        <w:t xml:space="preserve"> learning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 xml:space="preserve"> through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 xml:space="preserve"> Staff Development</w:t>
      </w:r>
      <w:r w:rsidRPr="58575E08" w:rsidR="53029C87">
        <w:rPr>
          <w:rFonts w:ascii="Cambria" w:hAnsi="Cambria" w:eastAsia="Cambria" w:cs="Cambria"/>
          <w:color w:val="000000" w:themeColor="text1" w:themeTint="FF" w:themeShade="FF"/>
        </w:rPr>
        <w:t xml:space="preserve"> would be helpful</w:t>
      </w:r>
      <w:r w:rsidRPr="58575E08" w:rsidR="58BA564B">
        <w:rPr>
          <w:rFonts w:ascii="Cambria" w:hAnsi="Cambria" w:eastAsia="Cambria" w:cs="Cambria"/>
          <w:color w:val="000000" w:themeColor="text1" w:themeTint="FF" w:themeShade="FF"/>
        </w:rPr>
        <w:t>?</w:t>
      </w:r>
    </w:p>
    <w:p w:rsidR="36A0A111" w:rsidP="372693AA" w:rsidRDefault="64A979F0" w14:paraId="680D6F1D" w14:textId="1FE22EC8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372693AA">
        <w:rPr>
          <w:rFonts w:ascii="Cambria" w:hAnsi="Cambria" w:eastAsia="Cambria" w:cs="Cambria"/>
          <w:b/>
          <w:bCs/>
        </w:rPr>
        <w:t xml:space="preserve">Program Mapping </w:t>
      </w:r>
      <w:r w:rsidRPr="372693AA" w:rsidR="3CB784EC">
        <w:rPr>
          <w:rFonts w:ascii="Cambria" w:hAnsi="Cambria" w:eastAsia="Cambria" w:cs="Cambria"/>
          <w:b/>
          <w:bCs/>
        </w:rPr>
        <w:t xml:space="preserve">Review </w:t>
      </w:r>
      <w:r w:rsidRPr="372693AA" w:rsidR="2FD37385">
        <w:rPr>
          <w:rFonts w:ascii="Cambria" w:hAnsi="Cambria" w:eastAsia="Cambria" w:cs="Cambria"/>
          <w:b/>
          <w:bCs/>
        </w:rPr>
        <w:t>Process</w:t>
      </w:r>
      <w:r w:rsidRPr="372693AA" w:rsidR="1AAF5D70">
        <w:rPr>
          <w:rFonts w:ascii="Cambria" w:hAnsi="Cambria" w:eastAsia="Cambria" w:cs="Cambria"/>
          <w:b/>
          <w:bCs/>
        </w:rPr>
        <w:t xml:space="preserve"> </w:t>
      </w:r>
    </w:p>
    <w:p w:rsidR="321A9844" w:rsidP="372693AA" w:rsidRDefault="321A9844" w14:paraId="5D21674B" w14:textId="60C6CBFA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15 ADT CalGETC Revision Meetings Scheduled</w:t>
      </w:r>
    </w:p>
    <w:p w:rsidR="11031082" w:rsidP="4E6280EE" w:rsidRDefault="11031082" w14:paraId="2086D08F" w14:textId="3CD931A2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 xml:space="preserve">The first group of ADT </w:t>
      </w:r>
      <w:r w:rsidRPr="4E6280EE" w:rsidR="72F0F8DE">
        <w:rPr>
          <w:rFonts w:ascii="Cambria" w:hAnsi="Cambria" w:eastAsia="Cambria" w:cs="Cambria"/>
          <w:color w:val="000000" w:themeColor="text1"/>
        </w:rPr>
        <w:t xml:space="preserve">revisions </w:t>
      </w:r>
      <w:r w:rsidRPr="4E6280EE">
        <w:rPr>
          <w:rFonts w:ascii="Cambria" w:hAnsi="Cambria" w:eastAsia="Cambria" w:cs="Cambria"/>
          <w:color w:val="000000" w:themeColor="text1"/>
        </w:rPr>
        <w:t>has been scheduled from February 24</w:t>
      </w:r>
      <w:r w:rsidRPr="4E6280EE" w:rsidR="5B7168AD">
        <w:rPr>
          <w:rFonts w:ascii="Cambria" w:hAnsi="Cambria" w:eastAsia="Cambria" w:cs="Cambria"/>
          <w:color w:val="000000" w:themeColor="text1"/>
        </w:rPr>
        <w:t xml:space="preserve"> – March 14.</w:t>
      </w:r>
    </w:p>
    <w:p w:rsidR="5B7168AD" w:rsidP="4E6280EE" w:rsidRDefault="5B7168AD" w14:paraId="57386D79" w14:textId="0EC6F9F7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Second group of ADT revisions will happen mid-March to late April.</w:t>
      </w:r>
    </w:p>
    <w:p w:rsidR="321A9844" w:rsidP="372693AA" w:rsidRDefault="321A9844" w14:paraId="6C832691" w14:textId="7D14C77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Meeting Agenda</w:t>
      </w:r>
    </w:p>
    <w:p w:rsidR="1211D2C6" w:rsidP="58575E08" w:rsidRDefault="1211D2C6" w14:paraId="321DC7CE" w14:textId="69121C2A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58575E08" w:rsidR="1211D2C6">
        <w:rPr>
          <w:rFonts w:ascii="Cambria" w:hAnsi="Cambria" w:eastAsia="Cambria" w:cs="Cambria"/>
          <w:color w:val="000000" w:themeColor="text1" w:themeTint="FF" w:themeShade="FF"/>
        </w:rPr>
        <w:t>The Guided Pathways team has created an agenda for these meetings that has been approved by the counseling department coordinators. The agenda was shared with the taskforce.</w:t>
      </w:r>
      <w:r w:rsidRPr="58575E08" w:rsidR="1211D2C6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41E0C7FA" w:rsidP="4E6280EE" w:rsidRDefault="1A0CB7A2" w14:paraId="3D515DD1" w14:textId="1D7CC618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What constitutes a sustainable process?</w:t>
      </w:r>
      <w:r w:rsidRPr="4E6280EE" w:rsidR="0158F37B">
        <w:rPr>
          <w:rFonts w:ascii="Cambria" w:hAnsi="Cambria" w:eastAsia="Cambria" w:cs="Cambria"/>
          <w:color w:val="000000" w:themeColor="text1"/>
        </w:rPr>
        <w:t xml:space="preserve"> - We will review this process once ADT revision maps are concluded</w:t>
      </w:r>
    </w:p>
    <w:p w:rsidR="399B5C1A" w:rsidP="4E6280EE" w:rsidRDefault="399B5C1A" w14:paraId="076B2893" w14:textId="0DF7F4D9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399B5C1A">
        <w:rPr>
          <w:rFonts w:ascii="Cambria" w:hAnsi="Cambria" w:eastAsia="Cambria" w:cs="Cambria"/>
          <w:color w:val="000000" w:themeColor="text1" w:themeTint="FF" w:themeShade="FF"/>
        </w:rPr>
        <w:t xml:space="preserve">We </w:t>
      </w:r>
      <w:r w:rsidRPr="58575E08" w:rsidR="709E26AC">
        <w:rPr>
          <w:rFonts w:ascii="Cambria" w:hAnsi="Cambria" w:eastAsia="Cambria" w:cs="Cambria"/>
          <w:color w:val="000000" w:themeColor="text1" w:themeTint="FF" w:themeShade="FF"/>
        </w:rPr>
        <w:t xml:space="preserve">will wait </w:t>
      </w:r>
      <w:r w:rsidRPr="58575E08" w:rsidR="399B5C1A">
        <w:rPr>
          <w:rFonts w:ascii="Cambria" w:hAnsi="Cambria" w:eastAsia="Cambria" w:cs="Cambria"/>
          <w:color w:val="000000" w:themeColor="text1" w:themeTint="FF" w:themeShade="FF"/>
        </w:rPr>
        <w:t xml:space="preserve">until we see how the revision of the ADTs </w:t>
      </w:r>
      <w:r w:rsidRPr="58575E08" w:rsidR="333E7F82">
        <w:rPr>
          <w:rFonts w:ascii="Cambria" w:hAnsi="Cambria" w:eastAsia="Cambria" w:cs="Cambria"/>
          <w:color w:val="000000" w:themeColor="text1" w:themeTint="FF" w:themeShade="FF"/>
        </w:rPr>
        <w:t>goes</w:t>
      </w:r>
      <w:r w:rsidRPr="58575E08" w:rsidR="1BF06AFF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1BF06AFF">
        <w:rPr>
          <w:rFonts w:ascii="Cambria" w:hAnsi="Cambria" w:eastAsia="Cambria" w:cs="Cambria"/>
          <w:color w:val="000000" w:themeColor="text1" w:themeTint="FF" w:themeShade="FF"/>
        </w:rPr>
        <w:t>before</w:t>
      </w:r>
      <w:r w:rsidRPr="58575E08" w:rsidR="1BF06AFF">
        <w:rPr>
          <w:rFonts w:ascii="Cambria" w:hAnsi="Cambria" w:eastAsia="Cambria" w:cs="Cambria"/>
          <w:color w:val="000000" w:themeColor="text1" w:themeTint="FF" w:themeShade="FF"/>
        </w:rPr>
        <w:t xml:space="preserve"> we discuss what the process will look like going forward</w:t>
      </w:r>
      <w:r w:rsidRPr="58575E08" w:rsidR="399B5C1A">
        <w:rPr>
          <w:rFonts w:ascii="Cambria" w:hAnsi="Cambria" w:eastAsia="Cambria" w:cs="Cambria"/>
          <w:color w:val="000000" w:themeColor="text1" w:themeTint="FF" w:themeShade="FF"/>
        </w:rPr>
        <w:t xml:space="preserve">. At the end of Spring </w:t>
      </w:r>
      <w:r w:rsidRPr="58575E08" w:rsidR="2DDBE2AC">
        <w:rPr>
          <w:rFonts w:ascii="Cambria" w:hAnsi="Cambria" w:eastAsia="Cambria" w:cs="Cambria"/>
          <w:color w:val="000000" w:themeColor="text1" w:themeTint="FF" w:themeShade="FF"/>
        </w:rPr>
        <w:t>semester,</w:t>
      </w:r>
      <w:r w:rsidRPr="58575E08" w:rsidR="399B5C1A">
        <w:rPr>
          <w:rFonts w:ascii="Cambria" w:hAnsi="Cambria" w:eastAsia="Cambria" w:cs="Cambria"/>
          <w:color w:val="000000" w:themeColor="text1" w:themeTint="FF" w:themeShade="FF"/>
        </w:rPr>
        <w:t xml:space="preserve"> we will come back to discuss this topic further.</w:t>
      </w:r>
    </w:p>
    <w:p w:rsidR="41E0C7FA" w:rsidP="58575E08" w:rsidRDefault="1A0CB7A2" w14:paraId="750EB7B7" w14:textId="5413FB8E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i w:val="1"/>
          <w:iCs w:val="1"/>
          <w:color w:val="000000" w:themeColor="text1"/>
        </w:rPr>
      </w:pPr>
      <w:r w:rsidRPr="58575E08" w:rsidR="1A0CB7A2">
        <w:rPr>
          <w:rFonts w:ascii="Cambria" w:hAnsi="Cambria" w:eastAsia="Cambria" w:cs="Cambria"/>
          <w:color w:val="000000" w:themeColor="text1" w:themeTint="FF" w:themeShade="FF"/>
        </w:rPr>
        <w:t>How to institutionalize this process into our day-to-day duties</w:t>
      </w:r>
      <w:r w:rsidRPr="58575E08" w:rsidR="6AED929B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41E0C7FA" w:rsidP="4E6280EE" w:rsidRDefault="6AED929B" w14:paraId="4C5F0D25" w14:textId="3DABE027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6AED929B">
        <w:rPr>
          <w:rFonts w:ascii="Cambria" w:hAnsi="Cambria" w:eastAsia="Cambria" w:cs="Cambria"/>
          <w:color w:val="000000" w:themeColor="text1" w:themeTint="FF" w:themeShade="FF"/>
        </w:rPr>
        <w:t>We will review this process once ADT revision maps are concluded</w:t>
      </w:r>
      <w:r w:rsidRPr="58575E08" w:rsidR="129C4BB7">
        <w:rPr>
          <w:rFonts w:ascii="Cambria" w:hAnsi="Cambria" w:eastAsia="Cambria" w:cs="Cambria"/>
          <w:color w:val="000000" w:themeColor="text1" w:themeTint="FF" w:themeShade="FF"/>
        </w:rPr>
        <w:t xml:space="preserve"> and before we begin the second round of local associate degrees</w:t>
      </w:r>
    </w:p>
    <w:p w:rsidR="2C636F4A" w:rsidP="372693AA" w:rsidRDefault="2C636F4A" w14:paraId="6C2178CB" w14:textId="75C476DE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</w:rPr>
      </w:pPr>
      <w:r w:rsidRPr="58575E08" w:rsidR="2C636F4A">
        <w:rPr>
          <w:rFonts w:ascii="Cambria" w:hAnsi="Cambria" w:eastAsia="Cambria" w:cs="Cambria"/>
        </w:rPr>
        <w:t>John Ison – Curriculum Chair report</w:t>
      </w:r>
    </w:p>
    <w:p w:rsidR="74FC6738" w:rsidP="58575E08" w:rsidRDefault="74FC6738" w14:paraId="3206EFAF" w14:textId="144B90D2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eastAsia="Cambria" w:cs="Cambria"/>
          <w:color w:val="auto"/>
          <w:sz w:val="24"/>
          <w:szCs w:val="24"/>
        </w:rPr>
      </w:pPr>
      <w:r w:rsidRPr="58575E08" w:rsidR="74FC6738">
        <w:rPr>
          <w:rFonts w:ascii="Cambria" w:hAnsi="Cambria" w:eastAsia="Cambria" w:cs="Cambria"/>
          <w:color w:val="auto"/>
          <w:sz w:val="24"/>
          <w:szCs w:val="24"/>
        </w:rPr>
        <w:t xml:space="preserve">All IGETC courses are migrating to </w:t>
      </w:r>
      <w:r w:rsidRPr="58575E08" w:rsidR="74FC6738">
        <w:rPr>
          <w:rFonts w:ascii="Cambria" w:hAnsi="Cambria" w:eastAsia="Cambria" w:cs="Cambria"/>
          <w:color w:val="auto"/>
          <w:sz w:val="24"/>
          <w:szCs w:val="24"/>
        </w:rPr>
        <w:t>CalGETC</w:t>
      </w:r>
      <w:r w:rsidRPr="58575E08" w:rsidR="74FC6738">
        <w:rPr>
          <w:rFonts w:ascii="Cambria" w:hAnsi="Cambria" w:eastAsia="Cambria" w:cs="Cambria"/>
          <w:color w:val="auto"/>
          <w:sz w:val="24"/>
          <w:szCs w:val="24"/>
        </w:rPr>
        <w:t xml:space="preserve">. If there is a disapproval of a course migrating to </w:t>
      </w:r>
      <w:r w:rsidRPr="58575E08" w:rsidR="16BD5B3C">
        <w:rPr>
          <w:rFonts w:ascii="Cambria" w:hAnsi="Cambria" w:eastAsia="Cambria" w:cs="Cambria"/>
          <w:color w:val="auto"/>
          <w:sz w:val="24"/>
          <w:szCs w:val="24"/>
        </w:rPr>
        <w:t>CalGETC</w:t>
      </w:r>
      <w:r w:rsidRPr="58575E08" w:rsidR="16BD5B3C">
        <w:rPr>
          <w:rFonts w:ascii="Cambria" w:hAnsi="Cambria" w:eastAsia="Cambria" w:cs="Cambria"/>
          <w:color w:val="auto"/>
          <w:sz w:val="24"/>
          <w:szCs w:val="24"/>
        </w:rPr>
        <w:t xml:space="preserve">, it will be addressed retroactively (within the next 2 years). By spring 2027, our Articulation Officer will be notified if any course 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 xml:space="preserve">is being removed from 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>CalGETC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>. There will be a 2-year window to revise</w:t>
      </w:r>
      <w:r w:rsidRPr="58575E08" w:rsidR="064832B5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58575E08" w:rsidR="71DCEB04">
        <w:rPr>
          <w:rFonts w:ascii="Cambria" w:hAnsi="Cambria" w:eastAsia="Cambria" w:cs="Cambria"/>
          <w:color w:val="auto"/>
          <w:sz w:val="24"/>
          <w:szCs w:val="24"/>
        </w:rPr>
        <w:t>the course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 xml:space="preserve"> 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>to</w:t>
      </w:r>
      <w:r w:rsidRPr="58575E08" w:rsidR="0B3B88C9">
        <w:rPr>
          <w:rFonts w:ascii="Cambria" w:hAnsi="Cambria" w:eastAsia="Cambria" w:cs="Cambria"/>
          <w:color w:val="auto"/>
          <w:sz w:val="24"/>
          <w:szCs w:val="24"/>
        </w:rPr>
        <w:t xml:space="preserve"> make it count. </w:t>
      </w:r>
    </w:p>
    <w:p w:rsidR="58A9A67D" w:rsidP="58575E08" w:rsidRDefault="58A9A67D" w14:paraId="222374E5" w14:textId="458E2DD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480" w:lineRule="auto"/>
        <w:ind w:left="2160" w:right="0" w:hanging="180"/>
        <w:jc w:val="left"/>
        <w:rPr>
          <w:rFonts w:ascii="Cambria" w:hAnsi="Cambria" w:eastAsia="Cambria" w:cs="Cambria"/>
          <w:color w:val="auto"/>
          <w:sz w:val="24"/>
          <w:szCs w:val="24"/>
        </w:rPr>
      </w:pP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 xml:space="preserve">The 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>CalGETC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 xml:space="preserve"> guide sheet is awaiting approval of pending and launched courses</w:t>
      </w:r>
      <w:r w:rsidRPr="58575E08" w:rsidR="35FE3D58">
        <w:rPr>
          <w:rFonts w:ascii="Cambria" w:hAnsi="Cambria" w:eastAsia="Cambria" w:cs="Cambria"/>
          <w:color w:val="auto"/>
          <w:sz w:val="24"/>
          <w:szCs w:val="24"/>
        </w:rPr>
        <w:t xml:space="preserve">.  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 xml:space="preserve">The guide sheet for Fall 2025 will not include the 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 xml:space="preserve">courses pending approval, as we 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>won’t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 xml:space="preserve"> know the approval status until late April, May, or 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>possibly June</w:t>
      </w:r>
      <w:r w:rsidRPr="58575E08" w:rsidR="58A9A67D">
        <w:rPr>
          <w:rFonts w:ascii="Cambria" w:hAnsi="Cambria" w:eastAsia="Cambria" w:cs="Cambria"/>
          <w:color w:val="auto"/>
          <w:sz w:val="24"/>
          <w:szCs w:val="24"/>
        </w:rPr>
        <w:t>.</w:t>
      </w:r>
    </w:p>
    <w:p w:rsidR="2E9AA6C5" w:rsidP="372693AA" w:rsidRDefault="2E9AA6C5" w14:paraId="7542AB47" w14:textId="24D5761A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2E9AA6C5">
        <w:rPr>
          <w:rFonts w:ascii="Cambria" w:hAnsi="Cambria" w:eastAsia="Cambria" w:cs="Cambria"/>
          <w:color w:val="000000" w:themeColor="text1" w:themeTint="FF" w:themeShade="FF"/>
        </w:rPr>
        <w:t xml:space="preserve">Progress with </w:t>
      </w:r>
      <w:r w:rsidRPr="58575E08" w:rsidR="007452B5">
        <w:rPr>
          <w:rFonts w:ascii="Cambria" w:hAnsi="Cambria" w:eastAsia="Cambria" w:cs="Cambria"/>
          <w:color w:val="000000" w:themeColor="text1" w:themeTint="FF" w:themeShade="FF"/>
        </w:rPr>
        <w:t>Associate</w:t>
      </w:r>
      <w:r w:rsidRPr="58575E08" w:rsidR="43D78CFA">
        <w:rPr>
          <w:rFonts w:ascii="Cambria" w:hAnsi="Cambria" w:eastAsia="Cambria" w:cs="Cambria"/>
          <w:color w:val="000000" w:themeColor="text1" w:themeTint="FF" w:themeShade="FF"/>
        </w:rPr>
        <w:t>s</w:t>
      </w:r>
      <w:r w:rsidRPr="58575E08" w:rsidR="5B7E602A">
        <w:rPr>
          <w:rFonts w:ascii="Cambria" w:hAnsi="Cambria" w:eastAsia="Cambria" w:cs="Cambria"/>
          <w:color w:val="000000" w:themeColor="text1" w:themeTint="FF" w:themeShade="FF"/>
        </w:rPr>
        <w:t xml:space="preserve"> D</w:t>
      </w:r>
      <w:r w:rsidRPr="58575E08" w:rsidR="007452B5">
        <w:rPr>
          <w:rFonts w:ascii="Cambria" w:hAnsi="Cambria" w:eastAsia="Cambria" w:cs="Cambria"/>
          <w:color w:val="000000" w:themeColor="text1" w:themeTint="FF" w:themeShade="FF"/>
        </w:rPr>
        <w:t>egree</w:t>
      </w:r>
      <w:r w:rsidRPr="58575E08" w:rsidR="007452B5">
        <w:rPr>
          <w:rFonts w:ascii="Cambria" w:hAnsi="Cambria" w:eastAsia="Cambria" w:cs="Cambria"/>
          <w:color w:val="000000" w:themeColor="text1" w:themeTint="FF" w:themeShade="FF"/>
        </w:rPr>
        <w:t xml:space="preserve"> guide sheet</w:t>
      </w:r>
    </w:p>
    <w:p w:rsidR="6B337F61" w:rsidP="4E6280EE" w:rsidRDefault="6B337F61" w14:paraId="2A8391BF" w14:textId="7C912A97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The Articulation Officer has 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>an updated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684F17B3">
        <w:rPr>
          <w:rFonts w:ascii="Cambria" w:hAnsi="Cambria" w:eastAsia="Cambria" w:cs="Cambria"/>
          <w:color w:val="000000" w:themeColor="text1" w:themeTint="FF" w:themeShade="FF"/>
        </w:rPr>
        <w:t xml:space="preserve">the categories on the 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guide sheet. The guide sheet will 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>most likely be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 ready</w:t>
      </w:r>
      <w:r w:rsidRPr="58575E08" w:rsidR="69B2EB27">
        <w:rPr>
          <w:rFonts w:ascii="Cambria" w:hAnsi="Cambria" w:eastAsia="Cambria" w:cs="Cambria"/>
          <w:color w:val="000000" w:themeColor="text1" w:themeTint="FF" w:themeShade="FF"/>
        </w:rPr>
        <w:t xml:space="preserve"> with courses populated in those categories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0001DC01">
        <w:rPr>
          <w:rFonts w:ascii="Cambria" w:hAnsi="Cambria" w:eastAsia="Cambria" w:cs="Cambria"/>
          <w:color w:val="000000" w:themeColor="text1" w:themeTint="FF" w:themeShade="FF"/>
        </w:rPr>
        <w:t>towards the end of</w:t>
      </w:r>
      <w:r w:rsidRPr="58575E08" w:rsidR="586E6B54">
        <w:rPr>
          <w:rFonts w:ascii="Cambria" w:hAnsi="Cambria" w:eastAsia="Cambria" w:cs="Cambria"/>
          <w:color w:val="000000" w:themeColor="text1" w:themeTint="FF" w:themeShade="FF"/>
        </w:rPr>
        <w:t xml:space="preserve"> spring</w:t>
      </w:r>
      <w:r w:rsidRPr="58575E08" w:rsidR="0001DC01">
        <w:rPr>
          <w:rFonts w:ascii="Cambria" w:hAnsi="Cambria" w:eastAsia="Cambria" w:cs="Cambria"/>
          <w:color w:val="000000" w:themeColor="text1" w:themeTint="FF" w:themeShade="FF"/>
        </w:rPr>
        <w:t xml:space="preserve"> semester</w:t>
      </w:r>
      <w:r w:rsidRPr="58575E08" w:rsidR="0001DC01">
        <w:rPr>
          <w:rFonts w:ascii="Cambria" w:hAnsi="Cambria" w:eastAsia="Cambria" w:cs="Cambria"/>
          <w:color w:val="000000" w:themeColor="text1" w:themeTint="FF" w:themeShade="FF"/>
        </w:rPr>
        <w:t xml:space="preserve">. </w:t>
      </w:r>
      <w:r w:rsidRPr="58575E08" w:rsidR="6B337F61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33FF07E2" w:rsidP="4E6280EE" w:rsidRDefault="33FF07E2" w14:paraId="163751F4" w14:textId="3A9CC5F1">
      <w:pPr>
        <w:pStyle w:val="ListParagraph"/>
        <w:numPr>
          <w:ilvl w:val="3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33FF07E2">
        <w:rPr>
          <w:rFonts w:ascii="Cambria" w:hAnsi="Cambria" w:eastAsia="Cambria" w:cs="Cambria"/>
          <w:color w:val="000000" w:themeColor="text1" w:themeTint="FF" w:themeShade="FF"/>
        </w:rPr>
        <w:t xml:space="preserve">Expect for </w:t>
      </w:r>
      <w:r w:rsidRPr="58575E08" w:rsidR="4BA9A070">
        <w:rPr>
          <w:rFonts w:ascii="Cambria" w:hAnsi="Cambria" w:eastAsia="Cambria" w:cs="Cambria"/>
          <w:color w:val="000000" w:themeColor="text1" w:themeTint="FF" w:themeShade="FF"/>
        </w:rPr>
        <w:t xml:space="preserve">some </w:t>
      </w:r>
      <w:r w:rsidRPr="58575E08" w:rsidR="33FF07E2">
        <w:rPr>
          <w:rFonts w:ascii="Cambria" w:hAnsi="Cambria" w:eastAsia="Cambria" w:cs="Cambria"/>
          <w:color w:val="000000" w:themeColor="text1" w:themeTint="FF" w:themeShade="FF"/>
        </w:rPr>
        <w:t>courses to be in different sections in the AA/AS guide sheet</w:t>
      </w:r>
      <w:r w:rsidRPr="58575E08" w:rsidR="33FF07E2">
        <w:rPr>
          <w:rFonts w:ascii="Cambria" w:hAnsi="Cambria" w:eastAsia="Cambria" w:cs="Cambria"/>
          <w:color w:val="000000" w:themeColor="text1" w:themeTint="FF" w:themeShade="FF"/>
        </w:rPr>
        <w:t xml:space="preserve">. </w:t>
      </w:r>
    </w:p>
    <w:p w:rsidR="02CDFFB6" w:rsidP="372693AA" w:rsidRDefault="02CDFFB6" w14:paraId="440D8EC3" w14:textId="301961C4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02CDFFB6">
        <w:rPr>
          <w:rFonts w:ascii="Cambria" w:hAnsi="Cambria" w:eastAsia="Cambria" w:cs="Cambria"/>
          <w:color w:val="000000" w:themeColor="text1" w:themeTint="FF" w:themeShade="FF"/>
        </w:rPr>
        <w:t>Local AA</w:t>
      </w:r>
      <w:r w:rsidRPr="58575E08" w:rsidR="0AE4E6F6">
        <w:rPr>
          <w:rFonts w:ascii="Cambria" w:hAnsi="Cambria" w:eastAsia="Cambria" w:cs="Cambria"/>
          <w:color w:val="000000" w:themeColor="text1" w:themeTint="FF" w:themeShade="FF"/>
        </w:rPr>
        <w:t>/AS</w:t>
      </w:r>
      <w:r w:rsidRPr="58575E08" w:rsidR="02CDFFB6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58575E08" w:rsidR="4030B3E2">
        <w:rPr>
          <w:rFonts w:ascii="Cambria" w:hAnsi="Cambria" w:eastAsia="Cambria" w:cs="Cambria"/>
          <w:color w:val="000000" w:themeColor="text1" w:themeTint="FF" w:themeShade="FF"/>
        </w:rPr>
        <w:t xml:space="preserve">Map </w:t>
      </w:r>
      <w:r w:rsidRPr="58575E08" w:rsidR="02CDFFB6">
        <w:rPr>
          <w:rFonts w:ascii="Cambria" w:hAnsi="Cambria" w:eastAsia="Cambria" w:cs="Cambria"/>
          <w:color w:val="000000" w:themeColor="text1" w:themeTint="FF" w:themeShade="FF"/>
        </w:rPr>
        <w:t xml:space="preserve">Revision Process – Next Phase </w:t>
      </w:r>
    </w:p>
    <w:p w:rsidR="670405FA" w:rsidP="58575E08" w:rsidRDefault="670405FA" w14:paraId="47BABA00" w14:textId="16524A18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670405FA">
        <w:rPr>
          <w:rFonts w:ascii="Cambria" w:hAnsi="Cambria" w:eastAsia="Cambria" w:cs="Cambria"/>
          <w:color w:val="000000" w:themeColor="text1" w:themeTint="FF" w:themeShade="FF"/>
        </w:rPr>
        <w:t>We will take the approach of starting with the most enrolled degrees</w:t>
      </w:r>
      <w:r w:rsidRPr="58575E08" w:rsidR="0A894645">
        <w:rPr>
          <w:rFonts w:ascii="Cambria" w:hAnsi="Cambria" w:eastAsia="Cambria" w:cs="Cambria"/>
          <w:color w:val="000000" w:themeColor="text1" w:themeTint="FF" w:themeShade="FF"/>
        </w:rPr>
        <w:t>.</w:t>
      </w:r>
      <w:r w:rsidRPr="58575E08" w:rsidR="670405FA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</w:p>
    <w:p w:rsidR="5FB33921" w:rsidP="372693AA" w:rsidRDefault="5FB33921" w14:paraId="7198AF17" w14:textId="7E0EDFB3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  <w:r w:rsidRPr="372693AA">
        <w:rPr>
          <w:rFonts w:ascii="Cambria" w:hAnsi="Cambria" w:eastAsia="Cambria" w:cs="Cambria"/>
          <w:b/>
          <w:bCs/>
          <w:color w:val="000000" w:themeColor="text1"/>
        </w:rPr>
        <w:t>AA/AS Revised Design Principles Approval Process</w:t>
      </w:r>
    </w:p>
    <w:p w:rsidR="5FB33921" w:rsidP="372693AA" w:rsidRDefault="5FB33921" w14:paraId="650CE9A2" w14:textId="76AD2957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First read at Faculty Senate on 2/6</w:t>
      </w:r>
    </w:p>
    <w:p w:rsidR="4D8C5F2F" w:rsidP="4E6280EE" w:rsidRDefault="4D8C5F2F" w14:paraId="507E3213" w14:textId="6F15AA6E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4E6280EE">
        <w:rPr>
          <w:rFonts w:ascii="Cambria" w:hAnsi="Cambria" w:eastAsia="Cambria" w:cs="Cambria"/>
          <w:color w:val="000000" w:themeColor="text1"/>
        </w:rPr>
        <w:t>Approved.</w:t>
      </w:r>
    </w:p>
    <w:p w:rsidR="5FB33921" w:rsidP="372693AA" w:rsidRDefault="5FB33921" w14:paraId="31B2A15B" w14:textId="7C735345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5FB33921">
        <w:rPr>
          <w:rFonts w:ascii="Cambria" w:hAnsi="Cambria" w:eastAsia="Cambria" w:cs="Cambria"/>
          <w:color w:val="000000" w:themeColor="text1" w:themeTint="FF" w:themeShade="FF"/>
        </w:rPr>
        <w:t>First read at PAC 2/12</w:t>
      </w:r>
    </w:p>
    <w:p w:rsidR="68226F8A" w:rsidP="58575E08" w:rsidRDefault="68226F8A" w14:paraId="7014026D" w14:textId="7667363F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68226F8A">
        <w:rPr>
          <w:rFonts w:ascii="Cambria" w:hAnsi="Cambria" w:eastAsia="Cambria" w:cs="Cambria"/>
          <w:color w:val="000000" w:themeColor="text1" w:themeTint="FF" w:themeShade="FF"/>
        </w:rPr>
        <w:t>Second read at PAC this week.</w:t>
      </w:r>
    </w:p>
    <w:p w:rsidR="5FB33921" w:rsidP="372693AA" w:rsidRDefault="5FB33921" w14:paraId="194078B0" w14:textId="232EF782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372693AA">
        <w:rPr>
          <w:rFonts w:ascii="Cambria" w:hAnsi="Cambria" w:eastAsia="Cambria" w:cs="Cambria"/>
          <w:color w:val="000000" w:themeColor="text1"/>
        </w:rPr>
        <w:t>Second read/vote at Faculty Senate on 2/20</w:t>
      </w:r>
    </w:p>
    <w:p w:rsidR="5FB33921" w:rsidP="372693AA" w:rsidRDefault="5FB33921" w14:paraId="7048DA22" w14:textId="2AD5D7E5">
      <w:pPr>
        <w:pStyle w:val="ListParagraph"/>
        <w:numPr>
          <w:ilvl w:val="1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/>
        </w:rPr>
      </w:pPr>
      <w:r w:rsidRPr="58575E08" w:rsidR="5FB33921">
        <w:rPr>
          <w:rFonts w:ascii="Cambria" w:hAnsi="Cambria" w:eastAsia="Cambria" w:cs="Cambria"/>
          <w:color w:val="000000" w:themeColor="text1" w:themeTint="FF" w:themeShade="FF"/>
        </w:rPr>
        <w:t xml:space="preserve">Design Principle </w:t>
      </w:r>
      <w:r w:rsidRPr="58575E08" w:rsidR="5FB33921">
        <w:rPr>
          <w:rFonts w:ascii="Cambria" w:hAnsi="Cambria" w:eastAsia="Cambria" w:cs="Cambria"/>
          <w:color w:val="000000" w:themeColor="text1" w:themeTint="FF" w:themeShade="FF"/>
        </w:rPr>
        <w:t>regarding</w:t>
      </w:r>
      <w:r w:rsidRPr="58575E08" w:rsidR="5FB33921">
        <w:rPr>
          <w:rFonts w:ascii="Cambria" w:hAnsi="Cambria" w:eastAsia="Cambria" w:cs="Cambria"/>
          <w:color w:val="000000" w:themeColor="text1" w:themeTint="FF" w:themeShade="FF"/>
        </w:rPr>
        <w:t xml:space="preserve"> Boutique maps</w:t>
      </w:r>
    </w:p>
    <w:p w:rsidR="00BA2C0B" w:rsidP="58575E08" w:rsidRDefault="00BA2C0B" w14:paraId="05B3AEC6" w14:textId="74EC6CD3">
      <w:pPr>
        <w:pStyle w:val="ListParagraph"/>
        <w:numPr>
          <w:ilvl w:val="2"/>
          <w:numId w:val="1"/>
        </w:numPr>
        <w:spacing w:after="0" w:line="480" w:lineRule="auto"/>
        <w:rPr>
          <w:rFonts w:ascii="Cambria" w:hAnsi="Cambria" w:eastAsia="Cambria" w:cs="Cambria"/>
          <w:color w:val="000000" w:themeColor="text1" w:themeTint="FF" w:themeShade="FF"/>
        </w:rPr>
      </w:pPr>
      <w:r w:rsidRPr="58575E08" w:rsidR="00BA2C0B">
        <w:rPr>
          <w:rFonts w:ascii="Cambria" w:hAnsi="Cambria" w:eastAsia="Cambria" w:cs="Cambria"/>
          <w:color w:val="000000" w:themeColor="text1" w:themeTint="FF" w:themeShade="FF"/>
        </w:rPr>
        <w:t>This was eliminated as a separate principle.  Exceptions to principles will just be handled on a case-by-case basis with programs coming to PMAT</w:t>
      </w:r>
      <w:r w:rsidRPr="58575E08" w:rsidR="5CCE3F39">
        <w:rPr>
          <w:rFonts w:ascii="Cambria" w:hAnsi="Cambria" w:eastAsia="Cambria" w:cs="Cambria"/>
          <w:color w:val="000000" w:themeColor="text1" w:themeTint="FF" w:themeShade="FF"/>
        </w:rPr>
        <w:t xml:space="preserve"> to provide a rationale.</w:t>
      </w:r>
    </w:p>
    <w:p w:rsidR="372693AA" w:rsidP="372693AA" w:rsidRDefault="372693AA" w14:paraId="43A8F4A8" w14:textId="02E2E995">
      <w:pPr>
        <w:pStyle w:val="ListParagraph"/>
        <w:spacing w:after="0" w:line="480" w:lineRule="auto"/>
        <w:rPr>
          <w:rFonts w:ascii="Cambria" w:hAnsi="Cambria" w:eastAsia="Cambria" w:cs="Cambria"/>
          <w:b/>
          <w:bCs/>
          <w:color w:val="000000" w:themeColor="text1"/>
        </w:rPr>
      </w:pPr>
    </w:p>
    <w:sectPr w:rsidR="372693AA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CF5" w:rsidRDefault="00787CF5" w14:paraId="331530D0" w14:textId="77777777">
      <w:pPr>
        <w:spacing w:after="0" w:line="240" w:lineRule="auto"/>
      </w:pPr>
      <w:r>
        <w:separator/>
      </w:r>
    </w:p>
  </w:endnote>
  <w:endnote w:type="continuationSeparator" w:id="0">
    <w:p w:rsidR="00787CF5" w:rsidRDefault="00787CF5" w14:paraId="0E83F4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,Calib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033EDB25" w14:textId="77777777">
      <w:trPr>
        <w:trHeight w:val="300"/>
      </w:trPr>
      <w:tc>
        <w:tcPr>
          <w:tcW w:w="3120" w:type="dxa"/>
        </w:tcPr>
        <w:p w:rsidR="5E5092F2" w:rsidP="5E5092F2" w:rsidRDefault="5E5092F2" w14:paraId="449E9065" w14:textId="1A9CCDBB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F3062B5" w14:textId="6FE5AA5F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08A8F8C8" w14:textId="3A23956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C08611D" w14:textId="77DA8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CF5" w:rsidRDefault="00787CF5" w14:paraId="25E49D3A" w14:textId="77777777">
      <w:pPr>
        <w:spacing w:after="0" w:line="240" w:lineRule="auto"/>
      </w:pPr>
      <w:r>
        <w:separator/>
      </w:r>
    </w:p>
  </w:footnote>
  <w:footnote w:type="continuationSeparator" w:id="0">
    <w:p w:rsidR="00787CF5" w:rsidRDefault="00787CF5" w14:paraId="4CE4C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5092F2" w:rsidTr="5E5092F2" w14:paraId="558BBB1B" w14:textId="77777777">
      <w:trPr>
        <w:trHeight w:val="300"/>
      </w:trPr>
      <w:tc>
        <w:tcPr>
          <w:tcW w:w="3120" w:type="dxa"/>
        </w:tcPr>
        <w:p w:rsidR="5E5092F2" w:rsidP="5E5092F2" w:rsidRDefault="5E5092F2" w14:paraId="1CD07324" w14:textId="082F3083">
          <w:pPr>
            <w:pStyle w:val="Header"/>
            <w:ind w:left="-115"/>
          </w:pPr>
        </w:p>
      </w:tc>
      <w:tc>
        <w:tcPr>
          <w:tcW w:w="3120" w:type="dxa"/>
        </w:tcPr>
        <w:p w:rsidR="5E5092F2" w:rsidP="5E5092F2" w:rsidRDefault="5E5092F2" w14:paraId="605C33B5" w14:textId="2475C6EE">
          <w:pPr>
            <w:pStyle w:val="Header"/>
            <w:jc w:val="center"/>
          </w:pPr>
        </w:p>
      </w:tc>
      <w:tc>
        <w:tcPr>
          <w:tcW w:w="3120" w:type="dxa"/>
        </w:tcPr>
        <w:p w:rsidR="5E5092F2" w:rsidP="5E5092F2" w:rsidRDefault="5E5092F2" w14:paraId="1C7A7273" w14:textId="1B26EA0D">
          <w:pPr>
            <w:pStyle w:val="Header"/>
            <w:ind w:right="-115"/>
            <w:jc w:val="right"/>
          </w:pPr>
        </w:p>
      </w:tc>
    </w:tr>
  </w:tbl>
  <w:p w:rsidR="5E5092F2" w:rsidP="5E5092F2" w:rsidRDefault="5E5092F2" w14:paraId="71B2AC25" w14:textId="64EB9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3F5E"/>
    <w:multiLevelType w:val="hybridMultilevel"/>
    <w:tmpl w:val="473885D2"/>
    <w:lvl w:ilvl="0" w:tplc="49C20A34">
      <w:start w:val="3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EFAC327C">
      <w:start w:val="1"/>
      <w:numFmt w:val="lowerLetter"/>
      <w:lvlText w:val="%2."/>
      <w:lvlJc w:val="left"/>
      <w:pPr>
        <w:ind w:left="1440" w:hanging="360"/>
      </w:pPr>
    </w:lvl>
    <w:lvl w:ilvl="2" w:tplc="41688762">
      <w:start w:val="1"/>
      <w:numFmt w:val="lowerRoman"/>
      <w:lvlText w:val="%3."/>
      <w:lvlJc w:val="right"/>
      <w:pPr>
        <w:ind w:left="2160" w:hanging="180"/>
      </w:pPr>
    </w:lvl>
    <w:lvl w:ilvl="3" w:tplc="62BC1A14">
      <w:start w:val="1"/>
      <w:numFmt w:val="decimal"/>
      <w:lvlText w:val="%4."/>
      <w:lvlJc w:val="left"/>
      <w:pPr>
        <w:ind w:left="2880" w:hanging="360"/>
      </w:pPr>
    </w:lvl>
    <w:lvl w:ilvl="4" w:tplc="F942E2A6">
      <w:start w:val="1"/>
      <w:numFmt w:val="lowerLetter"/>
      <w:lvlText w:val="%5."/>
      <w:lvlJc w:val="left"/>
      <w:pPr>
        <w:ind w:left="3600" w:hanging="360"/>
      </w:pPr>
    </w:lvl>
    <w:lvl w:ilvl="5" w:tplc="97F65CA8">
      <w:start w:val="1"/>
      <w:numFmt w:val="lowerRoman"/>
      <w:lvlText w:val="%6."/>
      <w:lvlJc w:val="right"/>
      <w:pPr>
        <w:ind w:left="4320" w:hanging="180"/>
      </w:pPr>
    </w:lvl>
    <w:lvl w:ilvl="6" w:tplc="342017D2">
      <w:start w:val="1"/>
      <w:numFmt w:val="decimal"/>
      <w:lvlText w:val="%7."/>
      <w:lvlJc w:val="left"/>
      <w:pPr>
        <w:ind w:left="5040" w:hanging="360"/>
      </w:pPr>
    </w:lvl>
    <w:lvl w:ilvl="7" w:tplc="4FEEB5A0">
      <w:start w:val="1"/>
      <w:numFmt w:val="lowerLetter"/>
      <w:lvlText w:val="%8."/>
      <w:lvlJc w:val="left"/>
      <w:pPr>
        <w:ind w:left="5760" w:hanging="360"/>
      </w:pPr>
    </w:lvl>
    <w:lvl w:ilvl="8" w:tplc="3ADC8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648A"/>
    <w:multiLevelType w:val="hybridMultilevel"/>
    <w:tmpl w:val="D9948A24"/>
    <w:lvl w:ilvl="0" w:tplc="0B503802">
      <w:start w:val="1"/>
      <w:numFmt w:val="decimal"/>
      <w:lvlText w:val="%1)"/>
      <w:lvlJc w:val="left"/>
      <w:pPr>
        <w:ind w:left="2520" w:hanging="360"/>
      </w:pPr>
    </w:lvl>
    <w:lvl w:ilvl="1" w:tplc="2B8C001A">
      <w:start w:val="1"/>
      <w:numFmt w:val="lowerLetter"/>
      <w:lvlText w:val="%2."/>
      <w:lvlJc w:val="left"/>
      <w:pPr>
        <w:ind w:left="3240" w:hanging="360"/>
      </w:pPr>
    </w:lvl>
    <w:lvl w:ilvl="2" w:tplc="4574DFDC">
      <w:start w:val="1"/>
      <w:numFmt w:val="lowerRoman"/>
      <w:lvlText w:val="%3."/>
      <w:lvlJc w:val="right"/>
      <w:pPr>
        <w:ind w:left="3960" w:hanging="180"/>
      </w:pPr>
    </w:lvl>
    <w:lvl w:ilvl="3" w:tplc="75B40208">
      <w:start w:val="1"/>
      <w:numFmt w:val="decimal"/>
      <w:lvlText w:val="%4."/>
      <w:lvlJc w:val="left"/>
      <w:pPr>
        <w:ind w:left="4680" w:hanging="360"/>
      </w:pPr>
    </w:lvl>
    <w:lvl w:ilvl="4" w:tplc="3A5434EE">
      <w:start w:val="1"/>
      <w:numFmt w:val="lowerLetter"/>
      <w:lvlText w:val="%5."/>
      <w:lvlJc w:val="left"/>
      <w:pPr>
        <w:ind w:left="5400" w:hanging="360"/>
      </w:pPr>
    </w:lvl>
    <w:lvl w:ilvl="5" w:tplc="E7180D08">
      <w:start w:val="1"/>
      <w:numFmt w:val="lowerRoman"/>
      <w:lvlText w:val="%6."/>
      <w:lvlJc w:val="right"/>
      <w:pPr>
        <w:ind w:left="6120" w:hanging="180"/>
      </w:pPr>
    </w:lvl>
    <w:lvl w:ilvl="6" w:tplc="5DC81E74">
      <w:start w:val="1"/>
      <w:numFmt w:val="decimal"/>
      <w:lvlText w:val="%7."/>
      <w:lvlJc w:val="left"/>
      <w:pPr>
        <w:ind w:left="6840" w:hanging="360"/>
      </w:pPr>
    </w:lvl>
    <w:lvl w:ilvl="7" w:tplc="C3729B6E">
      <w:start w:val="1"/>
      <w:numFmt w:val="lowerLetter"/>
      <w:lvlText w:val="%8."/>
      <w:lvlJc w:val="left"/>
      <w:pPr>
        <w:ind w:left="7560" w:hanging="360"/>
      </w:pPr>
    </w:lvl>
    <w:lvl w:ilvl="8" w:tplc="762608FC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D7ED3A"/>
    <w:multiLevelType w:val="hybridMultilevel"/>
    <w:tmpl w:val="566006A0"/>
    <w:lvl w:ilvl="0" w:tplc="6D7E0158">
      <w:start w:val="1"/>
      <w:numFmt w:val="decimal"/>
      <w:lvlText w:val="%1)"/>
      <w:lvlJc w:val="left"/>
      <w:pPr>
        <w:ind w:left="720" w:hanging="360"/>
      </w:pPr>
    </w:lvl>
    <w:lvl w:ilvl="1" w:tplc="0C8CC096">
      <w:start w:val="1"/>
      <w:numFmt w:val="lowerLetter"/>
      <w:lvlText w:val="%2."/>
      <w:lvlJc w:val="left"/>
      <w:pPr>
        <w:ind w:left="1440" w:hanging="360"/>
      </w:pPr>
    </w:lvl>
    <w:lvl w:ilvl="2" w:tplc="EA9AD510">
      <w:start w:val="1"/>
      <w:numFmt w:val="lowerRoman"/>
      <w:lvlText w:val="%3."/>
      <w:lvlJc w:val="right"/>
      <w:pPr>
        <w:ind w:left="2160" w:hanging="180"/>
      </w:pPr>
    </w:lvl>
    <w:lvl w:ilvl="3" w:tplc="3E12C636">
      <w:start w:val="1"/>
      <w:numFmt w:val="decimal"/>
      <w:lvlText w:val="%4."/>
      <w:lvlJc w:val="left"/>
      <w:pPr>
        <w:ind w:left="2880" w:hanging="360"/>
      </w:pPr>
    </w:lvl>
    <w:lvl w:ilvl="4" w:tplc="7C4E4716">
      <w:start w:val="1"/>
      <w:numFmt w:val="lowerLetter"/>
      <w:lvlText w:val="%5."/>
      <w:lvlJc w:val="left"/>
      <w:pPr>
        <w:ind w:left="3600" w:hanging="360"/>
      </w:pPr>
    </w:lvl>
    <w:lvl w:ilvl="5" w:tplc="7F5EA4C4">
      <w:start w:val="1"/>
      <w:numFmt w:val="lowerRoman"/>
      <w:lvlText w:val="%6."/>
      <w:lvlJc w:val="right"/>
      <w:pPr>
        <w:ind w:left="4320" w:hanging="180"/>
      </w:pPr>
    </w:lvl>
    <w:lvl w:ilvl="6" w:tplc="7FECEE2C">
      <w:start w:val="1"/>
      <w:numFmt w:val="decimal"/>
      <w:lvlText w:val="%7."/>
      <w:lvlJc w:val="left"/>
      <w:pPr>
        <w:ind w:left="5040" w:hanging="360"/>
      </w:pPr>
    </w:lvl>
    <w:lvl w:ilvl="7" w:tplc="B7C242FE">
      <w:start w:val="1"/>
      <w:numFmt w:val="lowerLetter"/>
      <w:lvlText w:val="%8."/>
      <w:lvlJc w:val="left"/>
      <w:pPr>
        <w:ind w:left="5760" w:hanging="360"/>
      </w:pPr>
    </w:lvl>
    <w:lvl w:ilvl="8" w:tplc="73061A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1294"/>
    <w:multiLevelType w:val="hybridMultilevel"/>
    <w:tmpl w:val="863E6EE6"/>
    <w:lvl w:ilvl="0" w:tplc="C860B5D6">
      <w:start w:val="2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5044B592">
      <w:start w:val="1"/>
      <w:numFmt w:val="lowerLetter"/>
      <w:lvlText w:val="%2."/>
      <w:lvlJc w:val="left"/>
      <w:pPr>
        <w:ind w:left="1440" w:hanging="360"/>
      </w:pPr>
    </w:lvl>
    <w:lvl w:ilvl="2" w:tplc="26E8D74E">
      <w:start w:val="1"/>
      <w:numFmt w:val="lowerRoman"/>
      <w:lvlText w:val="%3."/>
      <w:lvlJc w:val="right"/>
      <w:pPr>
        <w:ind w:left="2160" w:hanging="180"/>
      </w:pPr>
    </w:lvl>
    <w:lvl w:ilvl="3" w:tplc="6E2AD878">
      <w:start w:val="1"/>
      <w:numFmt w:val="decimal"/>
      <w:lvlText w:val="%4."/>
      <w:lvlJc w:val="left"/>
      <w:pPr>
        <w:ind w:left="2880" w:hanging="360"/>
      </w:pPr>
    </w:lvl>
    <w:lvl w:ilvl="4" w:tplc="001EB898">
      <w:start w:val="1"/>
      <w:numFmt w:val="lowerLetter"/>
      <w:lvlText w:val="%5."/>
      <w:lvlJc w:val="left"/>
      <w:pPr>
        <w:ind w:left="3600" w:hanging="360"/>
      </w:pPr>
    </w:lvl>
    <w:lvl w:ilvl="5" w:tplc="577CB116">
      <w:start w:val="1"/>
      <w:numFmt w:val="lowerRoman"/>
      <w:lvlText w:val="%6."/>
      <w:lvlJc w:val="right"/>
      <w:pPr>
        <w:ind w:left="4320" w:hanging="180"/>
      </w:pPr>
    </w:lvl>
    <w:lvl w:ilvl="6" w:tplc="1F72A628">
      <w:start w:val="1"/>
      <w:numFmt w:val="decimal"/>
      <w:lvlText w:val="%7."/>
      <w:lvlJc w:val="left"/>
      <w:pPr>
        <w:ind w:left="5040" w:hanging="360"/>
      </w:pPr>
    </w:lvl>
    <w:lvl w:ilvl="7" w:tplc="D6921754">
      <w:start w:val="1"/>
      <w:numFmt w:val="lowerLetter"/>
      <w:lvlText w:val="%8."/>
      <w:lvlJc w:val="left"/>
      <w:pPr>
        <w:ind w:left="5760" w:hanging="360"/>
      </w:pPr>
    </w:lvl>
    <w:lvl w:ilvl="8" w:tplc="59E29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4F813"/>
    <w:multiLevelType w:val="hybridMultilevel"/>
    <w:tmpl w:val="D902E51A"/>
    <w:lvl w:ilvl="0" w:tplc="C6287564">
      <w:start w:val="1"/>
      <w:numFmt w:val="decimal"/>
      <w:lvlText w:val="%1)"/>
      <w:lvlJc w:val="left"/>
      <w:pPr>
        <w:ind w:left="720" w:hanging="360"/>
      </w:pPr>
      <w:rPr>
        <w:rFonts w:hint="default" w:ascii="Cambria,Calibri" w:hAnsi="Cambria,Calibri"/>
      </w:rPr>
    </w:lvl>
    <w:lvl w:ilvl="1" w:tplc="1F78AB78">
      <w:start w:val="1"/>
      <w:numFmt w:val="lowerLetter"/>
      <w:lvlText w:val="%2."/>
      <w:lvlJc w:val="left"/>
      <w:pPr>
        <w:ind w:left="1440" w:hanging="360"/>
      </w:pPr>
    </w:lvl>
    <w:lvl w:ilvl="2" w:tplc="AE021D5E">
      <w:start w:val="1"/>
      <w:numFmt w:val="lowerRoman"/>
      <w:lvlText w:val="%3."/>
      <w:lvlJc w:val="right"/>
      <w:pPr>
        <w:ind w:left="2160" w:hanging="180"/>
      </w:pPr>
    </w:lvl>
    <w:lvl w:ilvl="3" w:tplc="F6DAB424">
      <w:start w:val="1"/>
      <w:numFmt w:val="decimal"/>
      <w:lvlText w:val="%4."/>
      <w:lvlJc w:val="left"/>
      <w:pPr>
        <w:ind w:left="2880" w:hanging="360"/>
      </w:pPr>
    </w:lvl>
    <w:lvl w:ilvl="4" w:tplc="7A300EB2">
      <w:start w:val="1"/>
      <w:numFmt w:val="lowerLetter"/>
      <w:lvlText w:val="%5."/>
      <w:lvlJc w:val="left"/>
      <w:pPr>
        <w:ind w:left="3600" w:hanging="360"/>
      </w:pPr>
    </w:lvl>
    <w:lvl w:ilvl="5" w:tplc="2AB4990A">
      <w:start w:val="1"/>
      <w:numFmt w:val="lowerRoman"/>
      <w:lvlText w:val="%6."/>
      <w:lvlJc w:val="right"/>
      <w:pPr>
        <w:ind w:left="4320" w:hanging="180"/>
      </w:pPr>
    </w:lvl>
    <w:lvl w:ilvl="6" w:tplc="7D742FEE">
      <w:start w:val="1"/>
      <w:numFmt w:val="decimal"/>
      <w:lvlText w:val="%7."/>
      <w:lvlJc w:val="left"/>
      <w:pPr>
        <w:ind w:left="5040" w:hanging="360"/>
      </w:pPr>
    </w:lvl>
    <w:lvl w:ilvl="7" w:tplc="2580143C">
      <w:start w:val="1"/>
      <w:numFmt w:val="lowerLetter"/>
      <w:lvlText w:val="%8."/>
      <w:lvlJc w:val="left"/>
      <w:pPr>
        <w:ind w:left="5760" w:hanging="360"/>
      </w:pPr>
    </w:lvl>
    <w:lvl w:ilvl="8" w:tplc="A922F2CC">
      <w:start w:val="1"/>
      <w:numFmt w:val="lowerRoman"/>
      <w:lvlText w:val="%9."/>
      <w:lvlJc w:val="right"/>
      <w:pPr>
        <w:ind w:left="6480" w:hanging="180"/>
      </w:pPr>
    </w:lvl>
  </w:abstractNum>
  <w:num w:numId="1" w16cid:durableId="853349886">
    <w:abstractNumId w:val="2"/>
  </w:num>
  <w:num w:numId="2" w16cid:durableId="642276933">
    <w:abstractNumId w:val="1"/>
  </w:num>
  <w:num w:numId="3" w16cid:durableId="2024815025">
    <w:abstractNumId w:val="0"/>
  </w:num>
  <w:num w:numId="4" w16cid:durableId="525097824">
    <w:abstractNumId w:val="3"/>
  </w:num>
  <w:num w:numId="5" w16cid:durableId="84463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0A405"/>
    <w:rsid w:val="0001DC01"/>
    <w:rsid w:val="007452B5"/>
    <w:rsid w:val="0074F247"/>
    <w:rsid w:val="00787CF5"/>
    <w:rsid w:val="00875300"/>
    <w:rsid w:val="008934DC"/>
    <w:rsid w:val="008D6664"/>
    <w:rsid w:val="00B7404A"/>
    <w:rsid w:val="00BA2C0B"/>
    <w:rsid w:val="00BC5E87"/>
    <w:rsid w:val="00D9625E"/>
    <w:rsid w:val="010D4D00"/>
    <w:rsid w:val="0158F37B"/>
    <w:rsid w:val="01ACE3F2"/>
    <w:rsid w:val="020533C7"/>
    <w:rsid w:val="02C538E5"/>
    <w:rsid w:val="02CDFFB6"/>
    <w:rsid w:val="03D082F7"/>
    <w:rsid w:val="03E6BBD2"/>
    <w:rsid w:val="043336EC"/>
    <w:rsid w:val="04CB73B7"/>
    <w:rsid w:val="04D30072"/>
    <w:rsid w:val="0549FA48"/>
    <w:rsid w:val="055372ED"/>
    <w:rsid w:val="062599EC"/>
    <w:rsid w:val="064832B5"/>
    <w:rsid w:val="066DB92B"/>
    <w:rsid w:val="06C26D15"/>
    <w:rsid w:val="0723D17F"/>
    <w:rsid w:val="073FDF8B"/>
    <w:rsid w:val="0795B4E2"/>
    <w:rsid w:val="07B915F4"/>
    <w:rsid w:val="07CFC644"/>
    <w:rsid w:val="07F2D40A"/>
    <w:rsid w:val="082FED02"/>
    <w:rsid w:val="0855215B"/>
    <w:rsid w:val="087D89EF"/>
    <w:rsid w:val="09032E74"/>
    <w:rsid w:val="09C80C51"/>
    <w:rsid w:val="0A0EE50D"/>
    <w:rsid w:val="0A43C8C0"/>
    <w:rsid w:val="0A5ECA76"/>
    <w:rsid w:val="0A894645"/>
    <w:rsid w:val="0AE4E6F6"/>
    <w:rsid w:val="0B0D4955"/>
    <w:rsid w:val="0B3B88C9"/>
    <w:rsid w:val="0B66AE0D"/>
    <w:rsid w:val="0BD08546"/>
    <w:rsid w:val="0BD6C5B4"/>
    <w:rsid w:val="0BEEF19E"/>
    <w:rsid w:val="0BF65443"/>
    <w:rsid w:val="0BF78971"/>
    <w:rsid w:val="0C735B6B"/>
    <w:rsid w:val="0C7C1580"/>
    <w:rsid w:val="0CBB4425"/>
    <w:rsid w:val="0D449FDA"/>
    <w:rsid w:val="0D8B8EB1"/>
    <w:rsid w:val="0DDAEE81"/>
    <w:rsid w:val="0E3E9FA2"/>
    <w:rsid w:val="0E8FF9C4"/>
    <w:rsid w:val="0F25BF44"/>
    <w:rsid w:val="0F40E5EB"/>
    <w:rsid w:val="0F57A41E"/>
    <w:rsid w:val="0F64F739"/>
    <w:rsid w:val="0FA337C5"/>
    <w:rsid w:val="104402C8"/>
    <w:rsid w:val="104EEE72"/>
    <w:rsid w:val="11031082"/>
    <w:rsid w:val="1147894D"/>
    <w:rsid w:val="117D0AB8"/>
    <w:rsid w:val="1211D2C6"/>
    <w:rsid w:val="1247D9B0"/>
    <w:rsid w:val="12578894"/>
    <w:rsid w:val="129C4BB7"/>
    <w:rsid w:val="13AAD6F6"/>
    <w:rsid w:val="13F70880"/>
    <w:rsid w:val="1401DBE2"/>
    <w:rsid w:val="1428C45E"/>
    <w:rsid w:val="14503A05"/>
    <w:rsid w:val="1485C5E0"/>
    <w:rsid w:val="14D6F247"/>
    <w:rsid w:val="14E4A0A9"/>
    <w:rsid w:val="14E819BC"/>
    <w:rsid w:val="153039AB"/>
    <w:rsid w:val="155356F3"/>
    <w:rsid w:val="157EC158"/>
    <w:rsid w:val="15A27FDC"/>
    <w:rsid w:val="15CA3647"/>
    <w:rsid w:val="162135CE"/>
    <w:rsid w:val="165199F2"/>
    <w:rsid w:val="16BD5B3C"/>
    <w:rsid w:val="1716DC9C"/>
    <w:rsid w:val="171BE53E"/>
    <w:rsid w:val="17A192C8"/>
    <w:rsid w:val="17D8EA69"/>
    <w:rsid w:val="18E69C14"/>
    <w:rsid w:val="18FADEB4"/>
    <w:rsid w:val="1902FC1C"/>
    <w:rsid w:val="191CB5FA"/>
    <w:rsid w:val="197A5ABC"/>
    <w:rsid w:val="1A0CB7A2"/>
    <w:rsid w:val="1A2940F8"/>
    <w:rsid w:val="1AAF5D70"/>
    <w:rsid w:val="1AD51D0E"/>
    <w:rsid w:val="1BC74484"/>
    <w:rsid w:val="1BF06AFF"/>
    <w:rsid w:val="1C3C99EB"/>
    <w:rsid w:val="1C49CEC9"/>
    <w:rsid w:val="1D31C0C8"/>
    <w:rsid w:val="1D84FE98"/>
    <w:rsid w:val="1D893D24"/>
    <w:rsid w:val="1E4635CF"/>
    <w:rsid w:val="1E59E378"/>
    <w:rsid w:val="1E6CC95F"/>
    <w:rsid w:val="1E83EDE3"/>
    <w:rsid w:val="1F406365"/>
    <w:rsid w:val="1FA28FDF"/>
    <w:rsid w:val="1FA2E40F"/>
    <w:rsid w:val="1FE218A5"/>
    <w:rsid w:val="2093429F"/>
    <w:rsid w:val="21263E7D"/>
    <w:rsid w:val="2169623F"/>
    <w:rsid w:val="21A0AD44"/>
    <w:rsid w:val="2252523F"/>
    <w:rsid w:val="227A74B8"/>
    <w:rsid w:val="22C1767C"/>
    <w:rsid w:val="2336295B"/>
    <w:rsid w:val="23382590"/>
    <w:rsid w:val="24C0A405"/>
    <w:rsid w:val="24E2ED02"/>
    <w:rsid w:val="24E45A71"/>
    <w:rsid w:val="25034D15"/>
    <w:rsid w:val="25150896"/>
    <w:rsid w:val="25363020"/>
    <w:rsid w:val="257186B0"/>
    <w:rsid w:val="25EF3B02"/>
    <w:rsid w:val="262D63D5"/>
    <w:rsid w:val="271A8162"/>
    <w:rsid w:val="275D3F0F"/>
    <w:rsid w:val="27872856"/>
    <w:rsid w:val="27DD82CB"/>
    <w:rsid w:val="27E5D11E"/>
    <w:rsid w:val="284695BF"/>
    <w:rsid w:val="2866E5D6"/>
    <w:rsid w:val="28929CEA"/>
    <w:rsid w:val="289B8160"/>
    <w:rsid w:val="2936B481"/>
    <w:rsid w:val="29CC9292"/>
    <w:rsid w:val="2AD0DC16"/>
    <w:rsid w:val="2AF035CF"/>
    <w:rsid w:val="2B4F485A"/>
    <w:rsid w:val="2B6E8750"/>
    <w:rsid w:val="2C086E10"/>
    <w:rsid w:val="2C636F4A"/>
    <w:rsid w:val="2CB4E27A"/>
    <w:rsid w:val="2D9F9BD2"/>
    <w:rsid w:val="2DDBE2AC"/>
    <w:rsid w:val="2E377CE3"/>
    <w:rsid w:val="2E8818AC"/>
    <w:rsid w:val="2E95A8C0"/>
    <w:rsid w:val="2E9AA6C5"/>
    <w:rsid w:val="2EBF6BDF"/>
    <w:rsid w:val="2EE1F743"/>
    <w:rsid w:val="2EF586E6"/>
    <w:rsid w:val="2EFFDCA6"/>
    <w:rsid w:val="2F091B99"/>
    <w:rsid w:val="2F4473BE"/>
    <w:rsid w:val="2F997430"/>
    <w:rsid w:val="2FB4ACDD"/>
    <w:rsid w:val="2FC36C7E"/>
    <w:rsid w:val="2FD37385"/>
    <w:rsid w:val="2FE1D8AA"/>
    <w:rsid w:val="3043A484"/>
    <w:rsid w:val="3135CDA6"/>
    <w:rsid w:val="31433832"/>
    <w:rsid w:val="31639BD0"/>
    <w:rsid w:val="317C227A"/>
    <w:rsid w:val="31C1AA21"/>
    <w:rsid w:val="321A9844"/>
    <w:rsid w:val="3228023A"/>
    <w:rsid w:val="322CABE6"/>
    <w:rsid w:val="323C233B"/>
    <w:rsid w:val="3269974F"/>
    <w:rsid w:val="32BF28BD"/>
    <w:rsid w:val="32EFD4BA"/>
    <w:rsid w:val="331A43A1"/>
    <w:rsid w:val="33227498"/>
    <w:rsid w:val="333E7F82"/>
    <w:rsid w:val="33B8A46E"/>
    <w:rsid w:val="33C4C389"/>
    <w:rsid w:val="33FF07E2"/>
    <w:rsid w:val="343F2628"/>
    <w:rsid w:val="351CB548"/>
    <w:rsid w:val="3599833D"/>
    <w:rsid w:val="35F4A81D"/>
    <w:rsid w:val="35FC65E2"/>
    <w:rsid w:val="35FE3D58"/>
    <w:rsid w:val="36093715"/>
    <w:rsid w:val="36332D56"/>
    <w:rsid w:val="3633E49C"/>
    <w:rsid w:val="36356F51"/>
    <w:rsid w:val="36A0A111"/>
    <w:rsid w:val="36F717C4"/>
    <w:rsid w:val="372693AA"/>
    <w:rsid w:val="374B2C77"/>
    <w:rsid w:val="376485D4"/>
    <w:rsid w:val="3777D2D0"/>
    <w:rsid w:val="37E3B530"/>
    <w:rsid w:val="381BBCAB"/>
    <w:rsid w:val="382024F9"/>
    <w:rsid w:val="38922BC2"/>
    <w:rsid w:val="3892302A"/>
    <w:rsid w:val="393A62A1"/>
    <w:rsid w:val="393CFB50"/>
    <w:rsid w:val="39570D65"/>
    <w:rsid w:val="39698AFE"/>
    <w:rsid w:val="398F8596"/>
    <w:rsid w:val="399B5C1A"/>
    <w:rsid w:val="39FC7B9F"/>
    <w:rsid w:val="3A06ACD3"/>
    <w:rsid w:val="3A38C640"/>
    <w:rsid w:val="3A6F9E77"/>
    <w:rsid w:val="3B37D38A"/>
    <w:rsid w:val="3B558120"/>
    <w:rsid w:val="3B636472"/>
    <w:rsid w:val="3C1E6C96"/>
    <w:rsid w:val="3CB784EC"/>
    <w:rsid w:val="3D0968B2"/>
    <w:rsid w:val="3D9D6589"/>
    <w:rsid w:val="3DB9EEA1"/>
    <w:rsid w:val="3DD75A64"/>
    <w:rsid w:val="3DDCC6D7"/>
    <w:rsid w:val="3DF88313"/>
    <w:rsid w:val="3E673AF2"/>
    <w:rsid w:val="3E6C2579"/>
    <w:rsid w:val="3EBB5A26"/>
    <w:rsid w:val="3EC3D07D"/>
    <w:rsid w:val="3ED1A1EF"/>
    <w:rsid w:val="3F71E315"/>
    <w:rsid w:val="3FF5290E"/>
    <w:rsid w:val="400981AF"/>
    <w:rsid w:val="400C5195"/>
    <w:rsid w:val="4030B3E2"/>
    <w:rsid w:val="40B0F1BD"/>
    <w:rsid w:val="40CBFAC3"/>
    <w:rsid w:val="40EE3873"/>
    <w:rsid w:val="413E9EDE"/>
    <w:rsid w:val="41582BEB"/>
    <w:rsid w:val="41B4C7F5"/>
    <w:rsid w:val="41E0C7FA"/>
    <w:rsid w:val="426912D2"/>
    <w:rsid w:val="43133E09"/>
    <w:rsid w:val="434F8F92"/>
    <w:rsid w:val="436128F1"/>
    <w:rsid w:val="43BFFD3D"/>
    <w:rsid w:val="43C01ABD"/>
    <w:rsid w:val="43D78CFA"/>
    <w:rsid w:val="43DCFA96"/>
    <w:rsid w:val="43E9F475"/>
    <w:rsid w:val="43FB7803"/>
    <w:rsid w:val="4434E816"/>
    <w:rsid w:val="444231E7"/>
    <w:rsid w:val="4461190E"/>
    <w:rsid w:val="44EE5C63"/>
    <w:rsid w:val="45475614"/>
    <w:rsid w:val="45CDDEBC"/>
    <w:rsid w:val="45F4D3D0"/>
    <w:rsid w:val="460F4AB5"/>
    <w:rsid w:val="468B475C"/>
    <w:rsid w:val="472AF4FA"/>
    <w:rsid w:val="47BD3FC2"/>
    <w:rsid w:val="47BD4EF3"/>
    <w:rsid w:val="483214E9"/>
    <w:rsid w:val="498397BF"/>
    <w:rsid w:val="499FDDA7"/>
    <w:rsid w:val="49C8BA07"/>
    <w:rsid w:val="4A18BA21"/>
    <w:rsid w:val="4A548615"/>
    <w:rsid w:val="4AA60E11"/>
    <w:rsid w:val="4B4174D8"/>
    <w:rsid w:val="4B7BF14E"/>
    <w:rsid w:val="4BA9A070"/>
    <w:rsid w:val="4BACFBD5"/>
    <w:rsid w:val="4C0A9525"/>
    <w:rsid w:val="4C170083"/>
    <w:rsid w:val="4C3F2F63"/>
    <w:rsid w:val="4C468DE7"/>
    <w:rsid w:val="4C8B3B22"/>
    <w:rsid w:val="4D8C5F2F"/>
    <w:rsid w:val="4DC2400F"/>
    <w:rsid w:val="4DD83A46"/>
    <w:rsid w:val="4E6280EE"/>
    <w:rsid w:val="4F3E5FCC"/>
    <w:rsid w:val="4F5BC8E5"/>
    <w:rsid w:val="4FD139D8"/>
    <w:rsid w:val="50149C9C"/>
    <w:rsid w:val="50F67EDD"/>
    <w:rsid w:val="515F8951"/>
    <w:rsid w:val="51EFAA71"/>
    <w:rsid w:val="521B9FC4"/>
    <w:rsid w:val="53029C87"/>
    <w:rsid w:val="5315A7D5"/>
    <w:rsid w:val="53B7CD10"/>
    <w:rsid w:val="53DF31E2"/>
    <w:rsid w:val="53FF5CCC"/>
    <w:rsid w:val="5412EC4D"/>
    <w:rsid w:val="54740A11"/>
    <w:rsid w:val="54B43179"/>
    <w:rsid w:val="54BF8825"/>
    <w:rsid w:val="54FB6335"/>
    <w:rsid w:val="550181F2"/>
    <w:rsid w:val="556DB475"/>
    <w:rsid w:val="55C446F3"/>
    <w:rsid w:val="55F9224F"/>
    <w:rsid w:val="564D7F33"/>
    <w:rsid w:val="5653D938"/>
    <w:rsid w:val="57356321"/>
    <w:rsid w:val="579C0605"/>
    <w:rsid w:val="57E18DA3"/>
    <w:rsid w:val="583A7359"/>
    <w:rsid w:val="58575E08"/>
    <w:rsid w:val="585A2886"/>
    <w:rsid w:val="586E6B54"/>
    <w:rsid w:val="58A9A67D"/>
    <w:rsid w:val="58BA564B"/>
    <w:rsid w:val="58D03C17"/>
    <w:rsid w:val="58D97DE2"/>
    <w:rsid w:val="58F28B90"/>
    <w:rsid w:val="59425A5A"/>
    <w:rsid w:val="59837093"/>
    <w:rsid w:val="598C77EF"/>
    <w:rsid w:val="5A34E700"/>
    <w:rsid w:val="5A6868F5"/>
    <w:rsid w:val="5A78BD30"/>
    <w:rsid w:val="5AFCC2C4"/>
    <w:rsid w:val="5B7168AD"/>
    <w:rsid w:val="5B7E602A"/>
    <w:rsid w:val="5BB8549C"/>
    <w:rsid w:val="5C6AA9F9"/>
    <w:rsid w:val="5C7927AE"/>
    <w:rsid w:val="5CAA14F3"/>
    <w:rsid w:val="5CC828F4"/>
    <w:rsid w:val="5CCE3F39"/>
    <w:rsid w:val="5CD9CC8D"/>
    <w:rsid w:val="5D08145E"/>
    <w:rsid w:val="5D242D7B"/>
    <w:rsid w:val="5D4F912D"/>
    <w:rsid w:val="5D91FBEB"/>
    <w:rsid w:val="5DB6F202"/>
    <w:rsid w:val="5E1AEFC6"/>
    <w:rsid w:val="5E2FFD16"/>
    <w:rsid w:val="5E483359"/>
    <w:rsid w:val="5E5092F2"/>
    <w:rsid w:val="5E85486B"/>
    <w:rsid w:val="5FB33921"/>
    <w:rsid w:val="6011278B"/>
    <w:rsid w:val="601612B0"/>
    <w:rsid w:val="60452B6B"/>
    <w:rsid w:val="605DEEB8"/>
    <w:rsid w:val="60D33E58"/>
    <w:rsid w:val="60DC64E1"/>
    <w:rsid w:val="613F9217"/>
    <w:rsid w:val="61662658"/>
    <w:rsid w:val="62993D76"/>
    <w:rsid w:val="63537E8A"/>
    <w:rsid w:val="636660B6"/>
    <w:rsid w:val="63A2E670"/>
    <w:rsid w:val="63AD6A94"/>
    <w:rsid w:val="644ADFFD"/>
    <w:rsid w:val="64A0CEFD"/>
    <w:rsid w:val="64A979F0"/>
    <w:rsid w:val="64F878E7"/>
    <w:rsid w:val="6558C8FB"/>
    <w:rsid w:val="65BFEA7B"/>
    <w:rsid w:val="65EF49E3"/>
    <w:rsid w:val="66937761"/>
    <w:rsid w:val="66DD3360"/>
    <w:rsid w:val="66F6A23A"/>
    <w:rsid w:val="670405FA"/>
    <w:rsid w:val="67247B60"/>
    <w:rsid w:val="676DCC55"/>
    <w:rsid w:val="676E5F87"/>
    <w:rsid w:val="677A612F"/>
    <w:rsid w:val="679BE819"/>
    <w:rsid w:val="67CA0AB8"/>
    <w:rsid w:val="67D19E21"/>
    <w:rsid w:val="67D9FBF4"/>
    <w:rsid w:val="67FE9E25"/>
    <w:rsid w:val="68226F8A"/>
    <w:rsid w:val="684F17B3"/>
    <w:rsid w:val="68858017"/>
    <w:rsid w:val="68929612"/>
    <w:rsid w:val="68CB0FEE"/>
    <w:rsid w:val="68E26C7F"/>
    <w:rsid w:val="68ED96D7"/>
    <w:rsid w:val="692CC5E3"/>
    <w:rsid w:val="6942EAB7"/>
    <w:rsid w:val="697C32DD"/>
    <w:rsid w:val="69B2EB27"/>
    <w:rsid w:val="69B4ABB0"/>
    <w:rsid w:val="69F78E82"/>
    <w:rsid w:val="6A63313D"/>
    <w:rsid w:val="6AE527B2"/>
    <w:rsid w:val="6AED929B"/>
    <w:rsid w:val="6B019A64"/>
    <w:rsid w:val="6B05580A"/>
    <w:rsid w:val="6B337F61"/>
    <w:rsid w:val="6BA8F3A8"/>
    <w:rsid w:val="6BD539EC"/>
    <w:rsid w:val="6C62545F"/>
    <w:rsid w:val="6C6325D1"/>
    <w:rsid w:val="6C94CB2C"/>
    <w:rsid w:val="6C98CE4E"/>
    <w:rsid w:val="6D2FAB3C"/>
    <w:rsid w:val="6D794132"/>
    <w:rsid w:val="6D9C3534"/>
    <w:rsid w:val="6DA7AB95"/>
    <w:rsid w:val="6DF4114E"/>
    <w:rsid w:val="6EEEBBA9"/>
    <w:rsid w:val="6F018927"/>
    <w:rsid w:val="6F871D34"/>
    <w:rsid w:val="6F8DD593"/>
    <w:rsid w:val="6FA239EB"/>
    <w:rsid w:val="707E742E"/>
    <w:rsid w:val="7084DA8F"/>
    <w:rsid w:val="7092B8C4"/>
    <w:rsid w:val="709E26AC"/>
    <w:rsid w:val="70C61B76"/>
    <w:rsid w:val="710B1016"/>
    <w:rsid w:val="712BEFB5"/>
    <w:rsid w:val="714E0526"/>
    <w:rsid w:val="716B8E87"/>
    <w:rsid w:val="71AF3573"/>
    <w:rsid w:val="71B39D5C"/>
    <w:rsid w:val="71CA1034"/>
    <w:rsid w:val="71DCEB04"/>
    <w:rsid w:val="71E960C9"/>
    <w:rsid w:val="725B5632"/>
    <w:rsid w:val="72C94FC3"/>
    <w:rsid w:val="72F0F8DE"/>
    <w:rsid w:val="73863DBF"/>
    <w:rsid w:val="73D3D15A"/>
    <w:rsid w:val="744FD34B"/>
    <w:rsid w:val="74904DB4"/>
    <w:rsid w:val="74D08790"/>
    <w:rsid w:val="74F0CB13"/>
    <w:rsid w:val="74FC6738"/>
    <w:rsid w:val="7532B20D"/>
    <w:rsid w:val="75A95F61"/>
    <w:rsid w:val="75C02383"/>
    <w:rsid w:val="7786CA17"/>
    <w:rsid w:val="77D85C3F"/>
    <w:rsid w:val="78A4645A"/>
    <w:rsid w:val="78ADA6F7"/>
    <w:rsid w:val="791F1A88"/>
    <w:rsid w:val="796A805E"/>
    <w:rsid w:val="79955196"/>
    <w:rsid w:val="799AA181"/>
    <w:rsid w:val="7A1C52A5"/>
    <w:rsid w:val="7A7923E8"/>
    <w:rsid w:val="7A81C3D4"/>
    <w:rsid w:val="7B6AE99F"/>
    <w:rsid w:val="7D008972"/>
    <w:rsid w:val="7D0A061B"/>
    <w:rsid w:val="7D6ED0E2"/>
    <w:rsid w:val="7DF88394"/>
    <w:rsid w:val="7E332C6C"/>
    <w:rsid w:val="7E4CA615"/>
    <w:rsid w:val="7E598E39"/>
    <w:rsid w:val="7EB5D4AA"/>
    <w:rsid w:val="7F46C1C1"/>
    <w:rsid w:val="7FC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405"/>
  <w15:chartTrackingRefBased/>
  <w15:docId w15:val="{BA59FEF6-EBBC-4D71-A676-A13331D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fullcoll-edu.zoom.us/j/84189358187?pwd=LdMvbJ2gIE4qffV2x9xzYdT1mK9qa7.1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5A911-CF9B-4F4F-93E0-ED4DBBC6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20776-2a70-43cc-8cc9-6dacc291f677"/>
    <ds:schemaRef ds:uri="f98b0891-2d74-4e20-a1b9-6bae6635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E72EB-EE31-41A0-9A73-EDC76E5AC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395F-C27B-4654-9968-BAE4FA125247}">
  <ds:schemaRefs>
    <ds:schemaRef ds:uri="http://schemas.microsoft.com/office/2006/metadata/properties"/>
    <ds:schemaRef ds:uri="http://schemas.microsoft.com/office/infopath/2007/PartnerControls"/>
    <ds:schemaRef ds:uri="f98b0891-2d74-4e20-a1b9-6bae663561ad"/>
    <ds:schemaRef ds:uri="59d20776-2a70-43cc-8cc9-6dacc291f6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Gladen</dc:creator>
  <keywords/>
  <dc:description/>
  <lastModifiedBy>Jeanne Costello</lastModifiedBy>
  <revision>5</revision>
  <dcterms:created xsi:type="dcterms:W3CDTF">2025-03-12T17:28:00.0000000Z</dcterms:created>
  <dcterms:modified xsi:type="dcterms:W3CDTF">2025-03-19T18:32:06.5359816Z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0x0101006C62C8DC6162EE43935C1B564409926A</vt:lpwstr>
  </property>
  <property fmtid="{D5CDD505-2E9C-101B-9397-08002B2CF9AE}" pid="3" name="MediaServiceImageTags">
    <vt:lpwstr/>
  </property>
</Properties>
</file>